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5820" w14:textId="42656E94" w:rsidR="00E957A6" w:rsidRPr="00DD152C" w:rsidRDefault="00E957A6" w:rsidP="0044537A">
      <w:pPr>
        <w:spacing w:line="360" w:lineRule="auto"/>
        <w:jc w:val="center"/>
        <w:rPr>
          <w:b/>
          <w:szCs w:val="22"/>
          <w:lang w:val="en-US"/>
        </w:rPr>
      </w:pPr>
      <w:r w:rsidRPr="00DD152C">
        <w:rPr>
          <w:b/>
          <w:szCs w:val="22"/>
          <w:lang w:val="en-US"/>
        </w:rPr>
        <w:t>The one-stop shop for machine components gains a renowned addition</w:t>
      </w:r>
    </w:p>
    <w:p w14:paraId="6526FB34" w14:textId="2E94DD0B" w:rsidR="00633C5B" w:rsidRPr="00DD152C" w:rsidRDefault="0083250C" w:rsidP="0044537A">
      <w:pPr>
        <w:spacing w:line="360" w:lineRule="auto"/>
        <w:jc w:val="center"/>
        <w:rPr>
          <w:b/>
          <w:sz w:val="32"/>
          <w:szCs w:val="32"/>
          <w:lang w:val="en-US"/>
        </w:rPr>
      </w:pPr>
      <w:r w:rsidRPr="00DD152C">
        <w:rPr>
          <w:b/>
          <w:sz w:val="32"/>
          <w:szCs w:val="32"/>
          <w:lang w:val="en-US"/>
        </w:rPr>
        <w:t>Drill bushes from BLOHM complement the MISUMI range</w:t>
      </w:r>
    </w:p>
    <w:p w14:paraId="5440942C" w14:textId="3FBFCF4C" w:rsidR="00633C5B" w:rsidRPr="00DD152C" w:rsidRDefault="00633C5B" w:rsidP="009C613B">
      <w:pPr>
        <w:rPr>
          <w:b/>
          <w:sz w:val="32"/>
          <w:szCs w:val="28"/>
          <w:lang w:val="en-US"/>
        </w:rPr>
      </w:pPr>
    </w:p>
    <w:p w14:paraId="3875A74B" w14:textId="050BFA4B" w:rsidR="004563F7" w:rsidRPr="00DD152C" w:rsidRDefault="0083250C" w:rsidP="009D70D5">
      <w:pPr>
        <w:spacing w:line="360" w:lineRule="auto"/>
        <w:jc w:val="both"/>
        <w:rPr>
          <w:b/>
          <w:lang w:val="en-US"/>
        </w:rPr>
      </w:pPr>
      <w:r w:rsidRPr="00DD152C">
        <w:rPr>
          <w:b/>
          <w:lang w:val="en-US"/>
        </w:rPr>
        <w:t>The MISUMI online shop contains millions of components The manufacturer and supplier of machine components is continuously expanding its product portfolio in order to offer its customers an even greater choice. As of recently, this also includes high-quality drill bushes from NORMTEILWERK ROBERT BLOHM.</w:t>
      </w:r>
    </w:p>
    <w:p w14:paraId="55233E73" w14:textId="77777777" w:rsidR="0083250C" w:rsidRPr="00DD152C" w:rsidRDefault="0083250C" w:rsidP="009D70D5">
      <w:pPr>
        <w:spacing w:line="360" w:lineRule="auto"/>
        <w:jc w:val="both"/>
        <w:rPr>
          <w:b/>
          <w:lang w:val="en-US"/>
        </w:rPr>
      </w:pPr>
    </w:p>
    <w:p w14:paraId="34EFBCB6" w14:textId="79EDD3FD" w:rsidR="0047476F" w:rsidRPr="00DD152C" w:rsidRDefault="00B8534F" w:rsidP="007B31FA">
      <w:pPr>
        <w:spacing w:line="360" w:lineRule="auto"/>
        <w:jc w:val="both"/>
        <w:rPr>
          <w:lang w:val="en-US"/>
        </w:rPr>
      </w:pPr>
      <w:r w:rsidRPr="00DD152C">
        <w:rPr>
          <w:lang w:val="en-US"/>
        </w:rPr>
        <w:t xml:space="preserve">MISUMI has been supplying its customers with machine components of its own manufacture and from other well-known companies for more than 20 years. The component specialist's portfolio has grown over the years and now includes more than 700 partner brands. Most of them with CAD data for immediate download. MISUMI recently expanded its already diverse product portfolio to include DIN-standard drill bushes from the manufacturer BLOHM. </w:t>
      </w:r>
    </w:p>
    <w:p w14:paraId="3F31AA01" w14:textId="77777777" w:rsidR="0047476F" w:rsidRPr="00DD152C" w:rsidRDefault="0047476F" w:rsidP="007B31FA">
      <w:pPr>
        <w:spacing w:line="360" w:lineRule="auto"/>
        <w:jc w:val="both"/>
        <w:rPr>
          <w:lang w:val="en-US"/>
        </w:rPr>
      </w:pPr>
    </w:p>
    <w:p w14:paraId="0483A2C7" w14:textId="11267F4C" w:rsidR="00A81B84" w:rsidRPr="00DD152C" w:rsidRDefault="0047476F" w:rsidP="007B31FA">
      <w:pPr>
        <w:spacing w:line="360" w:lineRule="auto"/>
        <w:jc w:val="both"/>
        <w:rPr>
          <w:lang w:val="en-US"/>
        </w:rPr>
      </w:pPr>
      <w:r w:rsidRPr="00DD152C">
        <w:rPr>
          <w:rFonts w:cs="Arial"/>
          <w:szCs w:val="22"/>
          <w:lang w:val="en-US"/>
        </w:rPr>
        <w:t>BLOHM has been manufacturing rotationally symmetrical parts in various styles for over 80 years.</w:t>
      </w:r>
      <w:r w:rsidRPr="00DD152C">
        <w:rPr>
          <w:rFonts w:cs="Arial"/>
          <w:bCs/>
          <w:szCs w:val="22"/>
          <w:lang w:val="en-US"/>
        </w:rPr>
        <w:t xml:space="preserve"> These are used in a wide variety of applications.</w:t>
      </w:r>
      <w:r w:rsidRPr="00DD152C">
        <w:rPr>
          <w:rFonts w:cs="Arial"/>
          <w:szCs w:val="22"/>
          <w:lang w:val="en-US"/>
        </w:rPr>
        <w:t xml:space="preserve"> Drill bushes precisely guide drills in a machine. This enables the user to machine workpieces with high precision and easily maintain pitch and angle tolerances. </w:t>
      </w:r>
    </w:p>
    <w:p w14:paraId="5F6ECFD6" w14:textId="77777777" w:rsidR="00A81B84" w:rsidRPr="00DD152C" w:rsidRDefault="00A81B84" w:rsidP="007B31FA">
      <w:pPr>
        <w:spacing w:line="360" w:lineRule="auto"/>
        <w:jc w:val="both"/>
        <w:rPr>
          <w:rFonts w:cs="Arial"/>
          <w:szCs w:val="22"/>
          <w:lang w:val="en-US"/>
        </w:rPr>
      </w:pPr>
    </w:p>
    <w:p w14:paraId="2F95D9ED" w14:textId="356A8095" w:rsidR="0083250C" w:rsidRPr="00DD152C" w:rsidRDefault="00C306C8" w:rsidP="007B31FA">
      <w:pPr>
        <w:spacing w:line="360" w:lineRule="auto"/>
        <w:jc w:val="both"/>
        <w:rPr>
          <w:rFonts w:cs="Arial"/>
          <w:szCs w:val="22"/>
          <w:lang w:val="en-US"/>
        </w:rPr>
      </w:pPr>
      <w:r w:rsidRPr="00DD152C">
        <w:rPr>
          <w:rFonts w:cs="Arial"/>
          <w:szCs w:val="22"/>
          <w:lang w:val="en-US"/>
        </w:rPr>
        <w:t xml:space="preserve">Two of these components are now available in </w:t>
      </w:r>
      <w:hyperlink r:id="rId9" w:history="1">
        <w:r w:rsidRPr="00DD152C">
          <w:rPr>
            <w:rStyle w:val="Hyperlink"/>
            <w:rFonts w:cs="Arial"/>
            <w:szCs w:val="22"/>
            <w:lang w:val="en-US"/>
          </w:rPr>
          <w:t>MISUMI-Shop</w:t>
        </w:r>
      </w:hyperlink>
      <w:r w:rsidRPr="00DD152C">
        <w:rPr>
          <w:rStyle w:val="Hyperlink"/>
          <w:rFonts w:cs="Arial"/>
          <w:color w:val="auto"/>
          <w:szCs w:val="22"/>
          <w:u w:val="none"/>
          <w:lang w:val="en-US"/>
        </w:rPr>
        <w:t xml:space="preserve"> </w:t>
      </w:r>
      <w:r w:rsidRPr="00DD152C">
        <w:rPr>
          <w:rFonts w:cs="Arial"/>
          <w:szCs w:val="22"/>
          <w:lang w:val="en-US"/>
        </w:rPr>
        <w:t>: The DIN 179 cylindrical drill bushes can be easily pressed into the corresponding adapters and combined with the DIN 173 replaceable drill bush. The second addition is the DIN 172 flanged drill bushes, which are particularly characterised by their axial locking, which ensures that the bush always remains in position even under high loads. Both components are available with a rounded bore on one or both sides, depending on customer preference, and have a long service life due to the use of hardened special steel.</w:t>
      </w:r>
    </w:p>
    <w:p w14:paraId="114E4C6E" w14:textId="77777777" w:rsidR="00A81B84" w:rsidRPr="00DD152C" w:rsidRDefault="00A81B84" w:rsidP="007B31FA">
      <w:pPr>
        <w:spacing w:line="360" w:lineRule="auto"/>
        <w:jc w:val="both"/>
        <w:rPr>
          <w:rFonts w:cs="Arial"/>
          <w:szCs w:val="22"/>
          <w:lang w:val="en-US"/>
        </w:rPr>
      </w:pPr>
    </w:p>
    <w:p w14:paraId="243B3B9E" w14:textId="7841E173" w:rsidR="00A81B84" w:rsidRPr="00DD152C" w:rsidRDefault="00A81B84" w:rsidP="00975757">
      <w:pPr>
        <w:spacing w:line="360" w:lineRule="auto"/>
        <w:rPr>
          <w:rFonts w:cs="Arial"/>
          <w:szCs w:val="22"/>
          <w:lang w:val="en-US"/>
        </w:rPr>
      </w:pPr>
      <w:r w:rsidRPr="00DD152C">
        <w:rPr>
          <w:rFonts w:cs="Arial"/>
          <w:szCs w:val="22"/>
          <w:lang w:val="en-US"/>
        </w:rPr>
        <w:t>"With BLOHM, we have gained another prominent name for our online shop. We are delighted to be associated with this partnership," summarises Dietmar Theisen, Director European Distribution Supplier Development at MISUMI.</w:t>
      </w:r>
    </w:p>
    <w:p w14:paraId="71BE1512" w14:textId="77777777" w:rsidR="00A81B84" w:rsidRPr="00DD152C" w:rsidRDefault="00A81B84" w:rsidP="007B31FA">
      <w:pPr>
        <w:spacing w:line="360" w:lineRule="auto"/>
        <w:jc w:val="both"/>
        <w:rPr>
          <w:rFonts w:cs="Arial"/>
          <w:szCs w:val="22"/>
          <w:lang w:val="en-US"/>
        </w:rPr>
      </w:pPr>
    </w:p>
    <w:p w14:paraId="00BFF73A" w14:textId="75FC3253" w:rsidR="00A81B84" w:rsidRPr="00DD152C" w:rsidRDefault="00A81B84" w:rsidP="007B31FA">
      <w:pPr>
        <w:spacing w:line="360" w:lineRule="auto"/>
        <w:jc w:val="both"/>
        <w:rPr>
          <w:rFonts w:cs="Arial"/>
          <w:b/>
          <w:szCs w:val="22"/>
          <w:lang w:val="en-US"/>
        </w:rPr>
      </w:pPr>
      <w:r w:rsidRPr="00DD152C">
        <w:rPr>
          <w:rFonts w:cs="Arial"/>
          <w:b/>
          <w:szCs w:val="22"/>
          <w:lang w:val="en-US"/>
        </w:rPr>
        <w:t>Stand:</w:t>
      </w:r>
      <w:r w:rsidRPr="00DD152C">
        <w:rPr>
          <w:rFonts w:cs="Arial"/>
          <w:b/>
          <w:szCs w:val="22"/>
          <w:lang w:val="en-US"/>
        </w:rPr>
        <w:tab/>
      </w:r>
      <w:r w:rsidRPr="00DD152C">
        <w:rPr>
          <w:rFonts w:cs="Arial"/>
          <w:b/>
          <w:szCs w:val="22"/>
          <w:lang w:val="en-US"/>
        </w:rPr>
        <w:tab/>
      </w:r>
      <w:r w:rsidRPr="00DD152C">
        <w:rPr>
          <w:rFonts w:cs="Arial"/>
          <w:b/>
          <w:szCs w:val="22"/>
          <w:lang w:val="en-US"/>
        </w:rPr>
        <w:tab/>
        <w:t>15th November 2023</w:t>
      </w:r>
    </w:p>
    <w:p w14:paraId="49A92259" w14:textId="6A1A2E57" w:rsidR="00983844" w:rsidRPr="00DD152C" w:rsidRDefault="00A81B84" w:rsidP="007B31FA">
      <w:pPr>
        <w:spacing w:line="360" w:lineRule="auto"/>
        <w:jc w:val="both"/>
        <w:rPr>
          <w:rFonts w:cs="Arial"/>
          <w:b/>
          <w:szCs w:val="22"/>
          <w:lang w:val="en-US"/>
        </w:rPr>
      </w:pPr>
      <w:r w:rsidRPr="00DD152C">
        <w:rPr>
          <w:rFonts w:cs="Arial"/>
          <w:b/>
          <w:szCs w:val="22"/>
          <w:lang w:val="en-US"/>
        </w:rPr>
        <w:t>Contents:</w:t>
      </w:r>
      <w:r w:rsidRPr="00DD152C">
        <w:rPr>
          <w:rFonts w:cs="Arial"/>
          <w:b/>
          <w:szCs w:val="22"/>
          <w:lang w:val="en-US"/>
        </w:rPr>
        <w:tab/>
      </w:r>
      <w:r w:rsidRPr="00DD152C">
        <w:rPr>
          <w:rFonts w:cs="Arial"/>
          <w:b/>
          <w:szCs w:val="22"/>
          <w:lang w:val="en-US"/>
        </w:rPr>
        <w:tab/>
        <w:t>1,962 characters (incl. spaces)</w:t>
      </w:r>
    </w:p>
    <w:p w14:paraId="342A0460" w14:textId="77777777" w:rsidR="00983844" w:rsidRPr="00DD152C" w:rsidRDefault="00983844" w:rsidP="00983844">
      <w:pPr>
        <w:suppressLineNumbers/>
        <w:spacing w:line="360" w:lineRule="auto"/>
        <w:jc w:val="both"/>
        <w:rPr>
          <w:b/>
          <w:bCs/>
          <w:sz w:val="20"/>
          <w:lang w:val="en-US"/>
        </w:rPr>
      </w:pPr>
    </w:p>
    <w:p w14:paraId="4AF6A374" w14:textId="77777777" w:rsidR="00983844" w:rsidRPr="00DD152C" w:rsidRDefault="00983844" w:rsidP="00983844">
      <w:pPr>
        <w:suppressLineNumbers/>
        <w:spacing w:line="360" w:lineRule="auto"/>
        <w:jc w:val="both"/>
        <w:rPr>
          <w:b/>
          <w:lang w:val="en-US"/>
        </w:rPr>
      </w:pPr>
      <w:r w:rsidRPr="00DD152C">
        <w:rPr>
          <w:b/>
          <w:bCs/>
          <w:sz w:val="20"/>
          <w:lang w:val="en-US"/>
        </w:rPr>
        <w:lastRenderedPageBreak/>
        <w:t>About MISUMI</w:t>
      </w:r>
    </w:p>
    <w:p w14:paraId="72E9650A" w14:textId="77777777" w:rsidR="00983844" w:rsidRPr="00DD152C" w:rsidRDefault="00983844" w:rsidP="00983844">
      <w:pPr>
        <w:spacing w:line="360" w:lineRule="auto"/>
        <w:jc w:val="both"/>
        <w:rPr>
          <w:rFonts w:cs="Arial"/>
          <w:sz w:val="18"/>
          <w:szCs w:val="18"/>
          <w:lang w:val="en-US"/>
        </w:rPr>
      </w:pPr>
      <w:r w:rsidRPr="00DD152C">
        <w:rPr>
          <w:rFonts w:cs="Arial"/>
          <w:sz w:val="18"/>
          <w:szCs w:val="18"/>
          <w:lang w:val="en-US"/>
        </w:rPr>
        <w:t>MISUMI is a global manufacturer and leading supplier of more than 20 million components and indirect materials for mechanical engineering and assembly automation A significant number of MISUMI products can be individually configured. Founded in Tokyo in 1963, the company has sales offices worldwide and employs more than 12,000 people. For 16 years, the European headquarters have been located in Frankfurt am Main, Germany. The MISUMI business model is based on highest quality, low costs and short delivery times and appeals to more than 300,000 customers around the globe.</w:t>
      </w:r>
    </w:p>
    <w:p w14:paraId="7ED630E8" w14:textId="77777777" w:rsidR="00983844" w:rsidRPr="00DD152C" w:rsidRDefault="00983844" w:rsidP="00983844">
      <w:pPr>
        <w:rPr>
          <w:rFonts w:ascii="Times New Roman" w:hAnsi="Times New Roman"/>
          <w:sz w:val="20"/>
          <w:lang w:val="en-US"/>
        </w:rPr>
      </w:pPr>
    </w:p>
    <w:p w14:paraId="7A1F3348" w14:textId="77777777" w:rsidR="00983844" w:rsidRPr="00DD152C" w:rsidRDefault="00983844" w:rsidP="00983844">
      <w:pPr>
        <w:tabs>
          <w:tab w:val="left" w:pos="0"/>
          <w:tab w:val="left" w:pos="1276"/>
          <w:tab w:val="left" w:pos="6237"/>
          <w:tab w:val="left" w:pos="7371"/>
        </w:tabs>
        <w:spacing w:line="360" w:lineRule="auto"/>
        <w:rPr>
          <w:rFonts w:cs="Arial"/>
          <w:sz w:val="18"/>
          <w:szCs w:val="18"/>
          <w:lang w:val="en-US"/>
        </w:rPr>
      </w:pPr>
      <w:r w:rsidRPr="00DD152C">
        <w:rPr>
          <w:rFonts w:cs="Arial"/>
          <w:sz w:val="18"/>
          <w:szCs w:val="18"/>
          <w:lang w:val="en-US"/>
        </w:rPr>
        <w:t xml:space="preserve">More information under </w:t>
      </w:r>
      <w:hyperlink r:id="rId10" w:history="1">
        <w:r w:rsidRPr="00DD152C">
          <w:rPr>
            <w:rFonts w:cs="Arial"/>
            <w:color w:val="0000FF"/>
            <w:sz w:val="18"/>
            <w:szCs w:val="18"/>
            <w:u w:val="single"/>
            <w:lang w:val="en-US"/>
          </w:rPr>
          <w:t>www.misumi-europe.com</w:t>
        </w:r>
      </w:hyperlink>
      <w:r w:rsidRPr="00DD152C">
        <w:rPr>
          <w:rFonts w:cs="Arial"/>
          <w:sz w:val="18"/>
          <w:szCs w:val="18"/>
          <w:lang w:val="en-US"/>
        </w:rPr>
        <w:t>.</w:t>
      </w:r>
    </w:p>
    <w:p w14:paraId="453B7E04" w14:textId="77777777" w:rsidR="00983844" w:rsidRPr="00DD152C" w:rsidRDefault="00983844" w:rsidP="007B31FA">
      <w:pPr>
        <w:spacing w:line="360" w:lineRule="auto"/>
        <w:jc w:val="both"/>
        <w:rPr>
          <w:rFonts w:cs="Arial"/>
          <w:b/>
          <w:szCs w:val="22"/>
          <w:lang w:val="en-US"/>
        </w:rPr>
      </w:pPr>
    </w:p>
    <w:p w14:paraId="2EDDCB79" w14:textId="0DD3A957" w:rsidR="00DD152C" w:rsidRDefault="00DD152C" w:rsidP="007B31FA">
      <w:pPr>
        <w:spacing w:line="360" w:lineRule="auto"/>
        <w:jc w:val="both"/>
        <w:rPr>
          <w:rFonts w:cs="Arial"/>
          <w:b/>
          <w:szCs w:val="22"/>
        </w:rPr>
      </w:pPr>
      <w:r>
        <w:rPr>
          <w:noProof/>
        </w:rPr>
        <w:drawing>
          <wp:anchor distT="0" distB="0" distL="114300" distR="114300" simplePos="0" relativeHeight="251659264" behindDoc="0" locked="0" layoutInCell="1" allowOverlap="1" wp14:anchorId="0C1433EB" wp14:editId="7E187285">
            <wp:simplePos x="0" y="0"/>
            <wp:positionH relativeFrom="margin">
              <wp:posOffset>0</wp:posOffset>
            </wp:positionH>
            <wp:positionV relativeFrom="paragraph">
              <wp:posOffset>-635</wp:posOffset>
            </wp:positionV>
            <wp:extent cx="3967964" cy="2866763"/>
            <wp:effectExtent l="0" t="0" r="0" b="0"/>
            <wp:wrapNone/>
            <wp:docPr id="4" name="Grafik 4" descr="Ein Bild, das Zylinder, Metallwaren, Nuss Mutter, Hart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ylinder, Metallwaren, Nuss Mutter, Hartwar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7964" cy="2866763"/>
                    </a:xfrm>
                    <a:prstGeom prst="rect">
                      <a:avLst/>
                    </a:prstGeom>
                    <a:noFill/>
                    <a:ln>
                      <a:noFill/>
                    </a:ln>
                  </pic:spPr>
                </pic:pic>
              </a:graphicData>
            </a:graphic>
          </wp:anchor>
        </w:drawing>
      </w:r>
    </w:p>
    <w:p w14:paraId="129889EF" w14:textId="77777777" w:rsidR="00DD152C" w:rsidRPr="00DD152C" w:rsidRDefault="00DD152C" w:rsidP="00DD152C">
      <w:pPr>
        <w:rPr>
          <w:rFonts w:cs="Arial"/>
          <w:szCs w:val="22"/>
        </w:rPr>
      </w:pPr>
    </w:p>
    <w:p w14:paraId="1F49C8DA" w14:textId="77777777" w:rsidR="00DD152C" w:rsidRPr="00DD152C" w:rsidRDefault="00DD152C" w:rsidP="00DD152C">
      <w:pPr>
        <w:rPr>
          <w:rFonts w:cs="Arial"/>
          <w:szCs w:val="22"/>
        </w:rPr>
      </w:pPr>
    </w:p>
    <w:p w14:paraId="797382E9" w14:textId="77777777" w:rsidR="00DD152C" w:rsidRPr="00DD152C" w:rsidRDefault="00DD152C" w:rsidP="00DD152C">
      <w:pPr>
        <w:rPr>
          <w:rFonts w:cs="Arial"/>
          <w:szCs w:val="22"/>
        </w:rPr>
      </w:pPr>
    </w:p>
    <w:p w14:paraId="39B4624D" w14:textId="77777777" w:rsidR="00DD152C" w:rsidRPr="00DD152C" w:rsidRDefault="00DD152C" w:rsidP="00DD152C">
      <w:pPr>
        <w:rPr>
          <w:rFonts w:cs="Arial"/>
          <w:szCs w:val="22"/>
        </w:rPr>
      </w:pPr>
    </w:p>
    <w:p w14:paraId="2C66F2B5" w14:textId="77777777" w:rsidR="00DD152C" w:rsidRPr="00DD152C" w:rsidRDefault="00DD152C" w:rsidP="00DD152C">
      <w:pPr>
        <w:rPr>
          <w:rFonts w:cs="Arial"/>
          <w:szCs w:val="22"/>
        </w:rPr>
      </w:pPr>
    </w:p>
    <w:p w14:paraId="51C6FF48" w14:textId="77777777" w:rsidR="00DD152C" w:rsidRPr="00DD152C" w:rsidRDefault="00DD152C" w:rsidP="00DD152C">
      <w:pPr>
        <w:rPr>
          <w:rFonts w:cs="Arial"/>
          <w:szCs w:val="22"/>
        </w:rPr>
      </w:pPr>
    </w:p>
    <w:p w14:paraId="542C2570" w14:textId="77777777" w:rsidR="00DD152C" w:rsidRPr="00DD152C" w:rsidRDefault="00DD152C" w:rsidP="00DD152C">
      <w:pPr>
        <w:rPr>
          <w:rFonts w:cs="Arial"/>
          <w:szCs w:val="22"/>
        </w:rPr>
      </w:pPr>
    </w:p>
    <w:p w14:paraId="271E2EDC" w14:textId="77777777" w:rsidR="00DD152C" w:rsidRPr="00DD152C" w:rsidRDefault="00DD152C" w:rsidP="00DD152C">
      <w:pPr>
        <w:rPr>
          <w:rFonts w:cs="Arial"/>
          <w:szCs w:val="22"/>
        </w:rPr>
      </w:pPr>
    </w:p>
    <w:p w14:paraId="14E25F07" w14:textId="77777777" w:rsidR="00DD152C" w:rsidRPr="00DD152C" w:rsidRDefault="00DD152C" w:rsidP="00DD152C">
      <w:pPr>
        <w:rPr>
          <w:rFonts w:cs="Arial"/>
          <w:szCs w:val="22"/>
        </w:rPr>
      </w:pPr>
    </w:p>
    <w:p w14:paraId="6320A952" w14:textId="77777777" w:rsidR="00DD152C" w:rsidRPr="00DD152C" w:rsidRDefault="00DD152C" w:rsidP="00DD152C">
      <w:pPr>
        <w:rPr>
          <w:rFonts w:cs="Arial"/>
          <w:szCs w:val="22"/>
        </w:rPr>
      </w:pPr>
    </w:p>
    <w:p w14:paraId="3774F391" w14:textId="77777777" w:rsidR="00DD152C" w:rsidRPr="00DD152C" w:rsidRDefault="00DD152C" w:rsidP="00DD152C">
      <w:pPr>
        <w:rPr>
          <w:rFonts w:cs="Arial"/>
          <w:szCs w:val="22"/>
        </w:rPr>
      </w:pPr>
    </w:p>
    <w:p w14:paraId="451388F5" w14:textId="77777777" w:rsidR="00DD152C" w:rsidRPr="00DD152C" w:rsidRDefault="00DD152C" w:rsidP="00DD152C">
      <w:pPr>
        <w:rPr>
          <w:rFonts w:cs="Arial"/>
          <w:szCs w:val="22"/>
        </w:rPr>
      </w:pPr>
    </w:p>
    <w:p w14:paraId="7666527C" w14:textId="77777777" w:rsidR="00DD152C" w:rsidRPr="00DD152C" w:rsidRDefault="00DD152C" w:rsidP="00DD152C">
      <w:pPr>
        <w:rPr>
          <w:rFonts w:cs="Arial"/>
          <w:szCs w:val="22"/>
        </w:rPr>
      </w:pPr>
    </w:p>
    <w:p w14:paraId="5226C7AC" w14:textId="77777777" w:rsidR="00DD152C" w:rsidRPr="00DD152C" w:rsidRDefault="00DD152C" w:rsidP="00DD152C">
      <w:pPr>
        <w:rPr>
          <w:rFonts w:cs="Arial"/>
          <w:szCs w:val="22"/>
        </w:rPr>
      </w:pPr>
    </w:p>
    <w:p w14:paraId="4F277659" w14:textId="77777777" w:rsidR="00DD152C" w:rsidRPr="00DD152C" w:rsidRDefault="00DD152C" w:rsidP="00DD152C">
      <w:pPr>
        <w:rPr>
          <w:rFonts w:cs="Arial"/>
          <w:szCs w:val="22"/>
        </w:rPr>
      </w:pPr>
    </w:p>
    <w:p w14:paraId="2A770CA6" w14:textId="77777777" w:rsidR="00DD152C" w:rsidRPr="00DD152C" w:rsidRDefault="00DD152C" w:rsidP="00DD152C">
      <w:pPr>
        <w:rPr>
          <w:rFonts w:cs="Arial"/>
          <w:szCs w:val="22"/>
        </w:rPr>
      </w:pPr>
    </w:p>
    <w:p w14:paraId="3C19F044" w14:textId="77777777" w:rsidR="00DD152C" w:rsidRDefault="00DD152C" w:rsidP="00DD152C">
      <w:pPr>
        <w:rPr>
          <w:rFonts w:cs="Arial"/>
          <w:b/>
          <w:szCs w:val="22"/>
        </w:rPr>
      </w:pPr>
    </w:p>
    <w:p w14:paraId="4555CEFC" w14:textId="07F28140" w:rsidR="00DD152C" w:rsidRDefault="00DD152C" w:rsidP="00DD152C">
      <w:pPr>
        <w:rPr>
          <w:rFonts w:cs="Arial"/>
          <w:szCs w:val="22"/>
          <w:lang w:val="en-US"/>
        </w:rPr>
      </w:pPr>
      <w:r w:rsidRPr="00DD152C">
        <w:rPr>
          <w:rFonts w:cs="Arial"/>
          <w:szCs w:val="22"/>
          <w:lang w:val="en-US"/>
        </w:rPr>
        <w:t>Drill bushes precisely guide drills in a machine.</w:t>
      </w:r>
    </w:p>
    <w:p w14:paraId="4920C260" w14:textId="7F41C71A" w:rsidR="00DD152C" w:rsidRPr="00DD152C" w:rsidRDefault="00DD152C" w:rsidP="00DD152C">
      <w:pPr>
        <w:rPr>
          <w:rFonts w:cs="Arial"/>
          <w:szCs w:val="22"/>
          <w:lang w:val="en-US"/>
        </w:rPr>
      </w:pPr>
      <w:r>
        <w:rPr>
          <w:rFonts w:cs="Arial"/>
          <w:szCs w:val="22"/>
          <w:lang w:val="en-US"/>
        </w:rPr>
        <w:t>Picture: BLOHM</w:t>
      </w:r>
    </w:p>
    <w:sectPr w:rsidR="00DD152C" w:rsidRPr="00DD152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46C5" w14:textId="77777777" w:rsidR="009910DB" w:rsidRDefault="009910DB" w:rsidP="006B52B6">
      <w:r>
        <w:separator/>
      </w:r>
    </w:p>
  </w:endnote>
  <w:endnote w:type="continuationSeparator" w:id="0">
    <w:p w14:paraId="07AE77BC" w14:textId="77777777" w:rsidR="009910DB" w:rsidRDefault="009910DB" w:rsidP="006B52B6">
      <w:r>
        <w:continuationSeparator/>
      </w:r>
    </w:p>
  </w:endnote>
  <w:endnote w:type="continuationNotice" w:id="1">
    <w:p w14:paraId="2AD6D9E0" w14:textId="77777777" w:rsidR="009910DB" w:rsidRDefault="00991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639F" w14:textId="77777777" w:rsidR="009910DB" w:rsidRDefault="009910DB" w:rsidP="006B52B6">
      <w:r>
        <w:separator/>
      </w:r>
    </w:p>
  </w:footnote>
  <w:footnote w:type="continuationSeparator" w:id="0">
    <w:p w14:paraId="6274B5BC" w14:textId="77777777" w:rsidR="009910DB" w:rsidRDefault="009910DB" w:rsidP="006B52B6">
      <w:r>
        <w:continuationSeparator/>
      </w:r>
    </w:p>
  </w:footnote>
  <w:footnote w:type="continuationNotice" w:id="1">
    <w:p w14:paraId="168728B2" w14:textId="77777777" w:rsidR="009910DB" w:rsidRDefault="00991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CD33" w14:textId="09FFEF1B" w:rsidR="006B52B6" w:rsidRDefault="006B52B6" w:rsidP="00975757">
    <w:pPr>
      <w:pStyle w:val="Kopfzeile"/>
      <w:tabs>
        <w:tab w:val="left" w:pos="1701"/>
      </w:tabs>
      <w:rPr>
        <w:bCs/>
        <w:color w:val="808080"/>
        <w:spacing w:val="20"/>
        <w:sz w:val="28"/>
        <w:szCs w:val="18"/>
      </w:rPr>
    </w:pPr>
    <w:r>
      <w:rPr>
        <w:noProof/>
      </w:rPr>
      <w:drawing>
        <wp:anchor distT="0" distB="0" distL="114300" distR="114300" simplePos="0" relativeHeight="251658240" behindDoc="0" locked="0" layoutInCell="1" allowOverlap="1" wp14:anchorId="15F18F3C" wp14:editId="60A8DD4B">
          <wp:simplePos x="0" y="0"/>
          <wp:positionH relativeFrom="margin">
            <wp:posOffset>2710180</wp:posOffset>
          </wp:positionH>
          <wp:positionV relativeFrom="paragraph">
            <wp:posOffset>-11430</wp:posOffset>
          </wp:positionV>
          <wp:extent cx="3057525" cy="857250"/>
          <wp:effectExtent l="0" t="0" r="9525" b="0"/>
          <wp:wrapNone/>
          <wp:docPr id="1" name="Grafik 1" descr="X:\Bildarchiv Kunden\MISUMI\Logo\logo_misumi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Bildarchiv Kunden\MISUMI\Logo\logo_misumi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857250"/>
                  </a:xfrm>
                  <a:prstGeom prst="rect">
                    <a:avLst/>
                  </a:prstGeom>
                  <a:noFill/>
                  <a:ln w="9525">
                    <a:noFill/>
                    <a:miter lim="800000"/>
                    <a:headEnd/>
                    <a:tailEnd/>
                  </a:ln>
                </pic:spPr>
              </pic:pic>
            </a:graphicData>
          </a:graphic>
        </wp:anchor>
      </w:drawing>
    </w:r>
    <w:r>
      <w:rPr>
        <w:bCs/>
        <w:color w:val="808080"/>
        <w:spacing w:val="20"/>
        <w:sz w:val="28"/>
        <w:szCs w:val="18"/>
      </w:rPr>
      <w:t>Press release</w:t>
    </w:r>
  </w:p>
  <w:p w14:paraId="5715BA95" w14:textId="77777777" w:rsidR="00975757" w:rsidRDefault="00975757" w:rsidP="00975757">
    <w:pPr>
      <w:pStyle w:val="Kopfzeile"/>
      <w:tabs>
        <w:tab w:val="left" w:pos="1701"/>
      </w:tabs>
      <w:rPr>
        <w:bCs/>
        <w:color w:val="808080"/>
        <w:spacing w:val="20"/>
        <w:sz w:val="28"/>
        <w:szCs w:val="18"/>
      </w:rPr>
    </w:pPr>
  </w:p>
  <w:p w14:paraId="612AB1B4" w14:textId="77777777" w:rsidR="00975757" w:rsidRDefault="00975757" w:rsidP="00975757">
    <w:pPr>
      <w:pStyle w:val="Kopfzeile"/>
      <w:tabs>
        <w:tab w:val="left" w:pos="1701"/>
      </w:tabs>
      <w:rPr>
        <w:bCs/>
        <w:color w:val="808080"/>
        <w:spacing w:val="20"/>
        <w:sz w:val="28"/>
        <w:szCs w:val="18"/>
      </w:rPr>
    </w:pPr>
  </w:p>
  <w:p w14:paraId="40E03FCB" w14:textId="77777777" w:rsidR="00975757" w:rsidRDefault="00975757" w:rsidP="00975757">
    <w:pPr>
      <w:pStyle w:val="Kopfzeile"/>
      <w:tabs>
        <w:tab w:val="left" w:pos="1701"/>
      </w:tabs>
      <w:rPr>
        <w:bCs/>
        <w:color w:val="808080"/>
        <w:spacing w:val="20"/>
        <w:sz w:val="28"/>
        <w:szCs w:val="18"/>
      </w:rPr>
    </w:pPr>
  </w:p>
  <w:p w14:paraId="19DC0635" w14:textId="77777777" w:rsidR="00975757" w:rsidRPr="00975757" w:rsidRDefault="00975757" w:rsidP="00975757">
    <w:pPr>
      <w:pStyle w:val="Kopfzeile"/>
      <w:tabs>
        <w:tab w:val="left" w:pos="1701"/>
      </w:tabs>
      <w:rPr>
        <w:bCs/>
        <w:color w:val="808080"/>
        <w:spacing w:val="20"/>
        <w:sz w:val="28"/>
        <w:szCs w:val="18"/>
      </w:rPr>
    </w:pPr>
  </w:p>
  <w:p w14:paraId="70539749" w14:textId="231E2360" w:rsidR="006B52B6" w:rsidRDefault="006B52B6" w:rsidP="006B52B6">
    <w:pPr>
      <w:pStyle w:val="Kopfzeile"/>
    </w:pPr>
    <w:r w:rsidRPr="000B6CC0">
      <w:rPr>
        <w:rFonts w:cs="Arial"/>
        <w:sz w:val="40"/>
      </w:rPr>
      <w:tab/>
    </w:r>
    <w:r w:rsidRPr="5B69FF72">
      <w:rPr>
        <w:rFonts w:cs="Arial"/>
        <w:sz w:val="40"/>
        <w:szCs w:val="40"/>
      </w:rPr>
      <w:t xml:space="preserve">                       </w:t>
    </w:r>
    <w:r>
      <w:rPr>
        <w:rFonts w:cs="Arial"/>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8CB"/>
    <w:multiLevelType w:val="hybridMultilevel"/>
    <w:tmpl w:val="783E877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432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AC"/>
    <w:rsid w:val="00100E9D"/>
    <w:rsid w:val="001074C8"/>
    <w:rsid w:val="001F4510"/>
    <w:rsid w:val="002168D0"/>
    <w:rsid w:val="002179CD"/>
    <w:rsid w:val="0023074B"/>
    <w:rsid w:val="002975B8"/>
    <w:rsid w:val="002A1577"/>
    <w:rsid w:val="002D2C4B"/>
    <w:rsid w:val="002F4472"/>
    <w:rsid w:val="00312857"/>
    <w:rsid w:val="00330EDE"/>
    <w:rsid w:val="00382F4D"/>
    <w:rsid w:val="003E7C65"/>
    <w:rsid w:val="004331B7"/>
    <w:rsid w:val="0044537A"/>
    <w:rsid w:val="004563F7"/>
    <w:rsid w:val="0047476F"/>
    <w:rsid w:val="004B606C"/>
    <w:rsid w:val="004C4FE8"/>
    <w:rsid w:val="004F5FD9"/>
    <w:rsid w:val="00505B03"/>
    <w:rsid w:val="0054100A"/>
    <w:rsid w:val="005B265D"/>
    <w:rsid w:val="005C6D27"/>
    <w:rsid w:val="005D5BC0"/>
    <w:rsid w:val="005E22B0"/>
    <w:rsid w:val="005F15D7"/>
    <w:rsid w:val="00615213"/>
    <w:rsid w:val="00633BE5"/>
    <w:rsid w:val="00633C5B"/>
    <w:rsid w:val="00692BAD"/>
    <w:rsid w:val="006A002B"/>
    <w:rsid w:val="006A5BAF"/>
    <w:rsid w:val="006B52B6"/>
    <w:rsid w:val="007145C0"/>
    <w:rsid w:val="00732BAC"/>
    <w:rsid w:val="0073552A"/>
    <w:rsid w:val="00743A3C"/>
    <w:rsid w:val="00743B71"/>
    <w:rsid w:val="00775D92"/>
    <w:rsid w:val="00792375"/>
    <w:rsid w:val="007B31FA"/>
    <w:rsid w:val="007D021B"/>
    <w:rsid w:val="007F755A"/>
    <w:rsid w:val="00824F14"/>
    <w:rsid w:val="00825E3F"/>
    <w:rsid w:val="0082767C"/>
    <w:rsid w:val="0083250C"/>
    <w:rsid w:val="00840EE4"/>
    <w:rsid w:val="00844F7E"/>
    <w:rsid w:val="00882AA2"/>
    <w:rsid w:val="008C0317"/>
    <w:rsid w:val="008C1C7E"/>
    <w:rsid w:val="008D3113"/>
    <w:rsid w:val="008E5F12"/>
    <w:rsid w:val="00975757"/>
    <w:rsid w:val="0098060D"/>
    <w:rsid w:val="00983844"/>
    <w:rsid w:val="009910DB"/>
    <w:rsid w:val="009C613B"/>
    <w:rsid w:val="009D2461"/>
    <w:rsid w:val="009D70D5"/>
    <w:rsid w:val="009E2F2F"/>
    <w:rsid w:val="00A63AB9"/>
    <w:rsid w:val="00A81B84"/>
    <w:rsid w:val="00A96F86"/>
    <w:rsid w:val="00AA6F20"/>
    <w:rsid w:val="00AC3062"/>
    <w:rsid w:val="00AD7B01"/>
    <w:rsid w:val="00AE0588"/>
    <w:rsid w:val="00B20314"/>
    <w:rsid w:val="00B80773"/>
    <w:rsid w:val="00B8534F"/>
    <w:rsid w:val="00B91B33"/>
    <w:rsid w:val="00BA3246"/>
    <w:rsid w:val="00C173DF"/>
    <w:rsid w:val="00C21960"/>
    <w:rsid w:val="00C306C8"/>
    <w:rsid w:val="00C50168"/>
    <w:rsid w:val="00C57492"/>
    <w:rsid w:val="00C92689"/>
    <w:rsid w:val="00CB5C0B"/>
    <w:rsid w:val="00CC1102"/>
    <w:rsid w:val="00CD7D1C"/>
    <w:rsid w:val="00D31536"/>
    <w:rsid w:val="00D5364B"/>
    <w:rsid w:val="00DA2DC0"/>
    <w:rsid w:val="00DD152C"/>
    <w:rsid w:val="00DE1A20"/>
    <w:rsid w:val="00DF6231"/>
    <w:rsid w:val="00E24C18"/>
    <w:rsid w:val="00E35EFF"/>
    <w:rsid w:val="00E957A6"/>
    <w:rsid w:val="00EA14D8"/>
    <w:rsid w:val="00EB1B49"/>
    <w:rsid w:val="00F353B2"/>
    <w:rsid w:val="00FA4755"/>
    <w:rsid w:val="00FE1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45C1"/>
  <w15:chartTrackingRefBased/>
  <w15:docId w15:val="{38F8C414-9742-49E3-8F25-A6B852F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de-DE" w:eastAsia="de-DE" w:bidi="ar-SA"/>
        <w14:ligatures w14:val="al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C1102"/>
    <w:pPr>
      <w:spacing w:after="0" w:line="240" w:lineRule="auto"/>
    </w:pPr>
    <w:rPr>
      <w:rFonts w:eastAsia="Times New Roman" w:cs="Times New Roman"/>
      <w:sz w:val="22"/>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1102"/>
    <w:pPr>
      <w:ind w:left="708"/>
    </w:pPr>
  </w:style>
  <w:style w:type="character" w:styleId="Kommentarzeichen">
    <w:name w:val="annotation reference"/>
    <w:basedOn w:val="Absatz-Standardschriftart"/>
    <w:uiPriority w:val="99"/>
    <w:semiHidden/>
    <w:unhideWhenUsed/>
    <w:rsid w:val="00844F7E"/>
    <w:rPr>
      <w:sz w:val="16"/>
      <w:szCs w:val="16"/>
    </w:rPr>
  </w:style>
  <w:style w:type="paragraph" w:styleId="Kommentartext">
    <w:name w:val="annotation text"/>
    <w:basedOn w:val="Standard"/>
    <w:link w:val="KommentartextZchn"/>
    <w:uiPriority w:val="99"/>
    <w:unhideWhenUsed/>
    <w:rsid w:val="00844F7E"/>
    <w:rPr>
      <w:sz w:val="20"/>
    </w:rPr>
  </w:style>
  <w:style w:type="character" w:customStyle="1" w:styleId="KommentartextZchn">
    <w:name w:val="Kommentartext Zchn"/>
    <w:basedOn w:val="Absatz-Standardschriftart"/>
    <w:link w:val="Kommentartext"/>
    <w:uiPriority w:val="99"/>
    <w:rsid w:val="00844F7E"/>
    <w:rPr>
      <w:rFonts w:ascii="Arial" w:eastAsia="Times New Roman" w:hAnsi="Arial" w:cs="Times New Roman"/>
      <w:sz w:val="20"/>
      <w:szCs w:val="20"/>
      <w14:ligatures w14:val="none"/>
    </w:rPr>
  </w:style>
  <w:style w:type="paragraph" w:styleId="Kommentarthema">
    <w:name w:val="annotation subject"/>
    <w:basedOn w:val="Kommentartext"/>
    <w:next w:val="Kommentartext"/>
    <w:link w:val="KommentarthemaZchn"/>
    <w:uiPriority w:val="99"/>
    <w:semiHidden/>
    <w:unhideWhenUsed/>
    <w:rsid w:val="00844F7E"/>
    <w:rPr>
      <w:b/>
      <w:bCs/>
    </w:rPr>
  </w:style>
  <w:style w:type="character" w:customStyle="1" w:styleId="KommentarthemaZchn">
    <w:name w:val="Kommentarthema Zchn"/>
    <w:basedOn w:val="KommentartextZchn"/>
    <w:link w:val="Kommentarthema"/>
    <w:uiPriority w:val="99"/>
    <w:semiHidden/>
    <w:rsid w:val="00844F7E"/>
    <w:rPr>
      <w:rFonts w:ascii="Arial" w:eastAsia="Times New Roman" w:hAnsi="Arial" w:cs="Times New Roman"/>
      <w:b/>
      <w:bCs/>
      <w:sz w:val="20"/>
      <w:szCs w:val="20"/>
      <w14:ligatures w14:val="none"/>
    </w:rPr>
  </w:style>
  <w:style w:type="paragraph" w:styleId="Kopfzeile">
    <w:name w:val="header"/>
    <w:basedOn w:val="Standard"/>
    <w:link w:val="KopfzeileZchn"/>
    <w:unhideWhenUsed/>
    <w:rsid w:val="006B52B6"/>
    <w:pPr>
      <w:tabs>
        <w:tab w:val="center" w:pos="4536"/>
        <w:tab w:val="right" w:pos="9072"/>
      </w:tabs>
    </w:pPr>
  </w:style>
  <w:style w:type="character" w:customStyle="1" w:styleId="KopfzeileZchn">
    <w:name w:val="Kopfzeile Zchn"/>
    <w:basedOn w:val="Absatz-Standardschriftart"/>
    <w:link w:val="Kopfzeile"/>
    <w:rsid w:val="006B52B6"/>
    <w:rPr>
      <w:rFonts w:ascii="Arial" w:eastAsia="Times New Roman" w:hAnsi="Arial" w:cs="Times New Roman"/>
      <w:sz w:val="22"/>
      <w:szCs w:val="20"/>
      <w14:ligatures w14:val="none"/>
    </w:rPr>
  </w:style>
  <w:style w:type="paragraph" w:styleId="Fuzeile">
    <w:name w:val="footer"/>
    <w:basedOn w:val="Standard"/>
    <w:link w:val="FuzeileZchn"/>
    <w:uiPriority w:val="99"/>
    <w:unhideWhenUsed/>
    <w:rsid w:val="006B52B6"/>
    <w:pPr>
      <w:tabs>
        <w:tab w:val="center" w:pos="4536"/>
        <w:tab w:val="right" w:pos="9072"/>
      </w:tabs>
    </w:pPr>
  </w:style>
  <w:style w:type="character" w:customStyle="1" w:styleId="FuzeileZchn">
    <w:name w:val="Fußzeile Zchn"/>
    <w:basedOn w:val="Absatz-Standardschriftart"/>
    <w:link w:val="Fuzeile"/>
    <w:uiPriority w:val="99"/>
    <w:rsid w:val="006B52B6"/>
    <w:rPr>
      <w:rFonts w:ascii="Arial" w:eastAsia="Times New Roman" w:hAnsi="Arial" w:cs="Times New Roman"/>
      <w:sz w:val="22"/>
      <w:szCs w:val="20"/>
      <w14:ligatures w14:val="none"/>
    </w:rPr>
  </w:style>
  <w:style w:type="paragraph" w:styleId="berarbeitung">
    <w:name w:val="Revision"/>
    <w:hidden/>
    <w:uiPriority w:val="99"/>
    <w:semiHidden/>
    <w:rsid w:val="005E22B0"/>
    <w:pPr>
      <w:spacing w:after="0" w:line="240" w:lineRule="auto"/>
    </w:pPr>
    <w:rPr>
      <w:rFonts w:eastAsia="Times New Roman" w:cs="Times New Roman"/>
      <w:sz w:val="22"/>
      <w:szCs w:val="20"/>
      <w14:ligatures w14:val="none"/>
    </w:rPr>
  </w:style>
  <w:style w:type="character" w:styleId="Hyperlink">
    <w:name w:val="Hyperlink"/>
    <w:basedOn w:val="Absatz-Standardschriftart"/>
    <w:uiPriority w:val="99"/>
    <w:unhideWhenUsed/>
    <w:rsid w:val="005B265D"/>
    <w:rPr>
      <w:color w:val="0563C1" w:themeColor="hyperlink"/>
      <w:u w:val="single"/>
    </w:rPr>
  </w:style>
  <w:style w:type="character" w:styleId="NichtaufgelsteErwhnung">
    <w:name w:val="Unresolved Mention"/>
    <w:basedOn w:val="Absatz-Standardschriftart"/>
    <w:uiPriority w:val="99"/>
    <w:semiHidden/>
    <w:unhideWhenUsed/>
    <w:rsid w:val="005B265D"/>
    <w:rPr>
      <w:color w:val="605E5C"/>
      <w:shd w:val="clear" w:color="auto" w:fill="E1DFDD"/>
    </w:rPr>
  </w:style>
  <w:style w:type="character" w:styleId="BesuchterLink">
    <w:name w:val="FollowedHyperlink"/>
    <w:basedOn w:val="Absatz-Standardschriftart"/>
    <w:uiPriority w:val="99"/>
    <w:semiHidden/>
    <w:unhideWhenUsed/>
    <w:rsid w:val="008D3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1704">
      <w:bodyDiv w:val="1"/>
      <w:marLeft w:val="0"/>
      <w:marRight w:val="0"/>
      <w:marTop w:val="0"/>
      <w:marBottom w:val="0"/>
      <w:divBdr>
        <w:top w:val="none" w:sz="0" w:space="0" w:color="auto"/>
        <w:left w:val="none" w:sz="0" w:space="0" w:color="auto"/>
        <w:bottom w:val="none" w:sz="0" w:space="0" w:color="auto"/>
        <w:right w:val="none" w:sz="0" w:space="0" w:color="auto"/>
      </w:divBdr>
    </w:div>
    <w:div w:id="3827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misumi-europe.com" TargetMode="External"/><Relationship Id="rId4" Type="http://schemas.openxmlformats.org/officeDocument/2006/relationships/styles" Target="styles.xml"/><Relationship Id="rId9" Type="http://schemas.openxmlformats.org/officeDocument/2006/relationships/hyperlink" Target="https://de.misumi-ec.com/vona2/result/?Keyword=BLOHM&amp;isReSearch=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27C3A-979C-42C4-8230-2FC46A7733F1}">
  <ds:schemaRefs>
    <ds:schemaRef ds:uri="http://schemas.microsoft.com/sharepoint/v3/contenttype/forms"/>
  </ds:schemaRefs>
</ds:datastoreItem>
</file>

<file path=customXml/itemProps2.xml><?xml version="1.0" encoding="utf-8"?>
<ds:datastoreItem xmlns:ds="http://schemas.openxmlformats.org/officeDocument/2006/customXml" ds:itemID="{6D398FAA-64A7-40F7-BF08-2014F4961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Links>
    <vt:vector size="12" baseType="variant">
      <vt:variant>
        <vt:i4>262147</vt:i4>
      </vt:variant>
      <vt:variant>
        <vt:i4>3</vt:i4>
      </vt:variant>
      <vt:variant>
        <vt:i4>0</vt:i4>
      </vt:variant>
      <vt:variant>
        <vt:i4>5</vt:i4>
      </vt:variant>
      <vt:variant>
        <vt:lpwstr>http://www.misumi-europe.com/</vt:lpwstr>
      </vt:variant>
      <vt:variant>
        <vt:lpwstr/>
      </vt:variant>
      <vt:variant>
        <vt:i4>65560</vt:i4>
      </vt:variant>
      <vt:variant>
        <vt:i4>0</vt:i4>
      </vt:variant>
      <vt:variant>
        <vt:i4>0</vt:i4>
      </vt:variant>
      <vt:variant>
        <vt:i4>5</vt:i4>
      </vt:variant>
      <vt:variant>
        <vt:lpwstr>https://de.misumi-ec.com/vona2/result/?Keyword=BLOHM&amp;isReSearch=1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Richter</dc:creator>
  <cp:keywords/>
  <dc:description/>
  <cp:lastModifiedBy>Klink Adriana</cp:lastModifiedBy>
  <cp:revision>4</cp:revision>
  <dcterms:created xsi:type="dcterms:W3CDTF">2023-12-20T06:56:00Z</dcterms:created>
  <dcterms:modified xsi:type="dcterms:W3CDTF">2024-01-05T09:41:00Z</dcterms:modified>
</cp:coreProperties>
</file>