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7E63" w14:textId="77777777" w:rsidR="00D457EB" w:rsidRPr="00D457EB" w:rsidRDefault="00D457EB" w:rsidP="00D457EB">
      <w:pPr>
        <w:pStyle w:val="KeinLeerraum"/>
        <w:spacing w:line="288" w:lineRule="auto"/>
        <w:ind w:left="7090"/>
        <w:rPr>
          <w:rFonts w:asciiTheme="minorBidi" w:hAnsiTheme="minorBidi" w:cstheme="minorBidi"/>
          <w:sz w:val="22"/>
          <w:szCs w:val="22"/>
        </w:rPr>
      </w:pPr>
    </w:p>
    <w:p w14:paraId="295BE0D4" w14:textId="58132417" w:rsidR="00026940" w:rsidRPr="00D457EB" w:rsidRDefault="00026940" w:rsidP="00D457EB">
      <w:pPr>
        <w:pStyle w:val="KeinLeerraum"/>
        <w:spacing w:line="288" w:lineRule="auto"/>
        <w:ind w:left="7090"/>
        <w:rPr>
          <w:rFonts w:asciiTheme="minorBidi" w:hAnsiTheme="minorBidi" w:cstheme="minorBidi"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>Büchen, Januar 2023</w:t>
      </w:r>
    </w:p>
    <w:p w14:paraId="37C9D1A7" w14:textId="547CCCD5" w:rsidR="00825752" w:rsidRPr="00D457EB" w:rsidRDefault="00825752" w:rsidP="00D457EB">
      <w:pPr>
        <w:spacing w:line="288" w:lineRule="auto"/>
        <w:rPr>
          <w:rFonts w:asciiTheme="minorBidi" w:eastAsia="Times" w:hAnsiTheme="minorBidi" w:cstheme="minorBidi"/>
          <w:b/>
          <w:bCs/>
          <w:color w:val="000000" w:themeColor="text1"/>
          <w:kern w:val="32"/>
          <w:sz w:val="22"/>
          <w:szCs w:val="22"/>
          <w:lang w:eastAsia="x-none"/>
        </w:rPr>
      </w:pPr>
    </w:p>
    <w:p w14:paraId="52CAE710" w14:textId="77777777" w:rsidR="00825752" w:rsidRPr="00D457EB" w:rsidRDefault="00825752" w:rsidP="00D457EB">
      <w:pPr>
        <w:spacing w:line="288" w:lineRule="auto"/>
        <w:rPr>
          <w:rFonts w:asciiTheme="minorBidi" w:eastAsia="Times" w:hAnsiTheme="minorBidi" w:cstheme="minorBidi"/>
          <w:b/>
          <w:bCs/>
          <w:color w:val="000000" w:themeColor="text1"/>
          <w:kern w:val="32"/>
          <w:sz w:val="22"/>
          <w:szCs w:val="22"/>
          <w:lang w:eastAsia="x-none"/>
        </w:rPr>
      </w:pPr>
    </w:p>
    <w:p w14:paraId="60141AB6" w14:textId="7E51A37C" w:rsidR="00825752" w:rsidRPr="007B5229" w:rsidRDefault="000D2B3B" w:rsidP="00D457EB">
      <w:pPr>
        <w:spacing w:line="288" w:lineRule="auto"/>
        <w:rPr>
          <w:rFonts w:asciiTheme="minorBidi" w:eastAsia="Times" w:hAnsiTheme="minorBidi" w:cstheme="minorBidi"/>
          <w:color w:val="000000" w:themeColor="text1"/>
          <w:kern w:val="32"/>
          <w:lang w:eastAsia="x-none"/>
        </w:rPr>
      </w:pPr>
      <w:r w:rsidRPr="007B5229">
        <w:rPr>
          <w:rFonts w:asciiTheme="minorBidi" w:eastAsia="Times" w:hAnsiTheme="minorBidi" w:cstheme="minorBidi"/>
          <w:color w:val="000000" w:themeColor="text1"/>
          <w:kern w:val="32"/>
          <w:lang w:eastAsia="x-none"/>
        </w:rPr>
        <w:t>Nach Einführung eines Qualitätsman</w:t>
      </w:r>
      <w:r w:rsidR="00A84DDA" w:rsidRPr="007B5229">
        <w:rPr>
          <w:rFonts w:asciiTheme="minorBidi" w:eastAsia="Times" w:hAnsiTheme="minorBidi" w:cstheme="minorBidi"/>
          <w:color w:val="000000" w:themeColor="text1"/>
          <w:kern w:val="32"/>
          <w:lang w:eastAsia="x-none"/>
        </w:rPr>
        <w:t>a</w:t>
      </w:r>
      <w:r w:rsidRPr="007B5229">
        <w:rPr>
          <w:rFonts w:asciiTheme="minorBidi" w:eastAsia="Times" w:hAnsiTheme="minorBidi" w:cstheme="minorBidi"/>
          <w:color w:val="000000" w:themeColor="text1"/>
          <w:kern w:val="32"/>
          <w:lang w:eastAsia="x-none"/>
        </w:rPr>
        <w:t>gement-Systems</w:t>
      </w:r>
    </w:p>
    <w:p w14:paraId="3104F41A" w14:textId="2626548E" w:rsidR="00196405" w:rsidRPr="007B5229" w:rsidRDefault="000D2B3B" w:rsidP="00D457EB">
      <w:pPr>
        <w:spacing w:line="288" w:lineRule="auto"/>
        <w:rPr>
          <w:rFonts w:asciiTheme="minorBidi" w:eastAsia="Times" w:hAnsiTheme="minorBidi" w:cstheme="minorBidi"/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7B5229">
        <w:rPr>
          <w:rFonts w:asciiTheme="minorBidi" w:eastAsia="Times" w:hAnsiTheme="minorBidi" w:cstheme="minorBidi"/>
          <w:b/>
          <w:bCs/>
          <w:color w:val="000000" w:themeColor="text1"/>
          <w:kern w:val="32"/>
          <w:sz w:val="28"/>
          <w:szCs w:val="28"/>
          <w:lang w:eastAsia="x-none"/>
        </w:rPr>
        <w:t xml:space="preserve">BLOHM </w:t>
      </w:r>
      <w:r w:rsidR="0036035C" w:rsidRPr="007B5229">
        <w:rPr>
          <w:rFonts w:asciiTheme="minorBidi" w:eastAsia="Times" w:hAnsiTheme="minorBidi" w:cstheme="minorBidi"/>
          <w:b/>
          <w:bCs/>
          <w:color w:val="000000" w:themeColor="text1"/>
          <w:kern w:val="32"/>
          <w:sz w:val="28"/>
          <w:szCs w:val="28"/>
          <w:lang w:eastAsia="x-none"/>
        </w:rPr>
        <w:t>erhält</w:t>
      </w:r>
      <w:r w:rsidRPr="007B5229">
        <w:rPr>
          <w:rFonts w:asciiTheme="minorBidi" w:eastAsia="Times" w:hAnsiTheme="minorBidi" w:cstheme="minorBidi"/>
          <w:b/>
          <w:bCs/>
          <w:color w:val="000000" w:themeColor="text1"/>
          <w:kern w:val="32"/>
          <w:sz w:val="28"/>
          <w:szCs w:val="28"/>
          <w:lang w:eastAsia="x-none"/>
        </w:rPr>
        <w:t xml:space="preserve"> DIN ISO 9001:2015 </w:t>
      </w:r>
      <w:r w:rsidR="0036035C" w:rsidRPr="007B5229">
        <w:rPr>
          <w:rFonts w:asciiTheme="minorBidi" w:eastAsia="Times" w:hAnsiTheme="minorBidi" w:cstheme="minorBidi"/>
          <w:b/>
          <w:bCs/>
          <w:color w:val="000000" w:themeColor="text1"/>
          <w:kern w:val="32"/>
          <w:sz w:val="28"/>
          <w:szCs w:val="28"/>
          <w:lang w:eastAsia="x-none"/>
        </w:rPr>
        <w:t>Zertifizierung</w:t>
      </w:r>
    </w:p>
    <w:p w14:paraId="15687E77" w14:textId="77777777" w:rsidR="00FC447B" w:rsidRPr="00D457EB" w:rsidRDefault="00FC447B" w:rsidP="00D457EB">
      <w:pPr>
        <w:spacing w:line="288" w:lineRule="auto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14:paraId="7FB5EF6D" w14:textId="77637D55" w:rsidR="000D2B3B" w:rsidRPr="00D457EB" w:rsidRDefault="000D2B3B" w:rsidP="00D457EB">
      <w:pPr>
        <w:spacing w:line="288" w:lineRule="auto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Das </w:t>
      </w:r>
      <w:r w:rsidRPr="00D457EB">
        <w:rPr>
          <w:rFonts w:asciiTheme="minorBidi" w:hAnsiTheme="minorBidi" w:cstheme="minorBidi"/>
          <w:b/>
          <w:bCs/>
          <w:sz w:val="22"/>
          <w:szCs w:val="22"/>
        </w:rPr>
        <w:t>NORMTEILWERK ROBERT BLOHM </w:t>
      </w:r>
      <w:r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hat </w:t>
      </w:r>
      <w:r w:rsidR="001F187A"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im Dezember 2022 </w:t>
      </w:r>
      <w:r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die </w:t>
      </w:r>
      <w:hyperlink r:id="rId8" w:history="1">
        <w:r w:rsidRPr="00D457EB">
          <w:rPr>
            <w:rStyle w:val="Hyperlink"/>
            <w:rFonts w:asciiTheme="minorBidi" w:hAnsiTheme="minorBidi" w:cstheme="minorBidi"/>
            <w:b/>
            <w:bCs/>
            <w:szCs w:val="22"/>
          </w:rPr>
          <w:t>Erstzerti</w:t>
        </w:r>
        <w:r w:rsidRPr="00D457EB">
          <w:rPr>
            <w:rStyle w:val="Hyperlink"/>
            <w:rFonts w:asciiTheme="minorBidi" w:hAnsiTheme="minorBidi" w:cstheme="minorBidi"/>
            <w:b/>
            <w:bCs/>
            <w:szCs w:val="22"/>
          </w:rPr>
          <w:t>f</w:t>
        </w:r>
        <w:r w:rsidRPr="00D457EB">
          <w:rPr>
            <w:rStyle w:val="Hyperlink"/>
            <w:rFonts w:asciiTheme="minorBidi" w:hAnsiTheme="minorBidi" w:cstheme="minorBidi"/>
            <w:b/>
            <w:bCs/>
            <w:szCs w:val="22"/>
          </w:rPr>
          <w:t>iz</w:t>
        </w:r>
        <w:r w:rsidRPr="00D457EB">
          <w:rPr>
            <w:rStyle w:val="Hyperlink"/>
            <w:rFonts w:asciiTheme="minorBidi" w:hAnsiTheme="minorBidi" w:cstheme="minorBidi"/>
            <w:b/>
            <w:bCs/>
            <w:szCs w:val="22"/>
          </w:rPr>
          <w:t>i</w:t>
        </w:r>
        <w:r w:rsidRPr="00D457EB">
          <w:rPr>
            <w:rStyle w:val="Hyperlink"/>
            <w:rFonts w:asciiTheme="minorBidi" w:hAnsiTheme="minorBidi" w:cstheme="minorBidi"/>
            <w:b/>
            <w:bCs/>
            <w:szCs w:val="22"/>
          </w:rPr>
          <w:t>erung</w:t>
        </w:r>
      </w:hyperlink>
      <w:r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 nach den neuesten Standards für Qualitätsmanagement DIN ISO 9001:2015 erlangt. </w:t>
      </w:r>
      <w:r w:rsidR="001F187A"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Das Unternehmen überzeugte nicht nur durch eine pragmatische Einführung, sondern auch durch eine durchgängige Umsetzung des QM (</w:t>
      </w:r>
      <w:proofErr w:type="spellStart"/>
      <w:r w:rsidR="001F187A"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Qualitätsmangement</w:t>
      </w:r>
      <w:proofErr w:type="spellEnd"/>
      <w:r w:rsidR="001F187A" w:rsidRPr="00D457EB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)-Systems. Auch das gute Arbeitsklima und die Motivation der Mitarbeiter fielen positiv auf.</w:t>
      </w:r>
    </w:p>
    <w:p w14:paraId="5B79C89F" w14:textId="77777777" w:rsidR="000D2B3B" w:rsidRPr="00D457EB" w:rsidRDefault="000D2B3B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</w:p>
    <w:p w14:paraId="5F2DC267" w14:textId="3D2D33B0" w:rsidR="00110532" w:rsidRPr="00D457EB" w:rsidRDefault="000D2B3B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 xml:space="preserve">„Das QM-System von BLOHM lebt nicht nur </w:t>
      </w:r>
      <w:r w:rsidR="001F187A" w:rsidRPr="00D457EB">
        <w:rPr>
          <w:rFonts w:asciiTheme="minorBidi" w:hAnsiTheme="minorBidi" w:cstheme="minorBidi"/>
          <w:sz w:val="22"/>
          <w:szCs w:val="22"/>
        </w:rPr>
        <w:t>–</w:t>
      </w:r>
      <w:r w:rsidRPr="00D457EB">
        <w:rPr>
          <w:rFonts w:asciiTheme="minorBidi" w:hAnsiTheme="minorBidi" w:cstheme="minorBidi"/>
          <w:sz w:val="22"/>
          <w:szCs w:val="22"/>
        </w:rPr>
        <w:t xml:space="preserve"> es wird auch von den Mitarbeitern gelebt“</w:t>
      </w:r>
      <w:r w:rsidR="001F187A" w:rsidRPr="00D457EB">
        <w:rPr>
          <w:rFonts w:asciiTheme="minorBidi" w:hAnsiTheme="minorBidi" w:cstheme="minorBidi"/>
          <w:sz w:val="22"/>
          <w:szCs w:val="22"/>
        </w:rPr>
        <w:t xml:space="preserve"> – d</w:t>
      </w:r>
      <w:r w:rsidRPr="00D457EB">
        <w:rPr>
          <w:rFonts w:asciiTheme="minorBidi" w:hAnsiTheme="minorBidi" w:cstheme="minorBidi"/>
          <w:sz w:val="22"/>
          <w:szCs w:val="22"/>
        </w:rPr>
        <w:t>iese</w:t>
      </w:r>
      <w:r w:rsidR="002D0715" w:rsidRPr="00D457EB">
        <w:rPr>
          <w:rFonts w:asciiTheme="minorBidi" w:hAnsiTheme="minorBidi" w:cstheme="minorBidi"/>
          <w:sz w:val="22"/>
          <w:szCs w:val="22"/>
        </w:rPr>
        <w:t xml:space="preserve"> </w:t>
      </w:r>
      <w:r w:rsidRPr="00D457EB">
        <w:rPr>
          <w:rFonts w:asciiTheme="minorBidi" w:hAnsiTheme="minorBidi" w:cstheme="minorBidi"/>
          <w:sz w:val="22"/>
          <w:szCs w:val="22"/>
        </w:rPr>
        <w:t>Aussage traf der Auditor beim abschließenden Gespräch</w:t>
      </w:r>
      <w:r w:rsidR="001F187A" w:rsidRPr="00D457EB">
        <w:rPr>
          <w:rFonts w:asciiTheme="minorBidi" w:hAnsiTheme="minorBidi" w:cstheme="minorBidi"/>
          <w:sz w:val="22"/>
          <w:szCs w:val="22"/>
        </w:rPr>
        <w:t>. Ein Lob, das den</w:t>
      </w:r>
      <w:r w:rsidR="001F187A" w:rsidRPr="00D457EB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1F187A" w:rsidRPr="00D457EB">
        <w:rPr>
          <w:rFonts w:asciiTheme="minorBidi" w:hAnsiTheme="minorBidi" w:cstheme="minorBidi"/>
          <w:sz w:val="22"/>
          <w:szCs w:val="22"/>
        </w:rPr>
        <w:t>Qualitätsmanagement-Beauftragte</w:t>
      </w:r>
      <w:r w:rsidR="007B5FFE" w:rsidRPr="00D457EB">
        <w:rPr>
          <w:rFonts w:asciiTheme="minorBidi" w:hAnsiTheme="minorBidi" w:cstheme="minorBidi"/>
          <w:sz w:val="22"/>
          <w:szCs w:val="22"/>
        </w:rPr>
        <w:t xml:space="preserve">n </w:t>
      </w:r>
      <w:r w:rsidR="001F187A" w:rsidRPr="00D457EB">
        <w:rPr>
          <w:rFonts w:asciiTheme="minorBidi" w:hAnsiTheme="minorBidi" w:cstheme="minorBidi"/>
          <w:sz w:val="22"/>
          <w:szCs w:val="22"/>
        </w:rPr>
        <w:t xml:space="preserve">(QMB) von BLOHM, Jochen Herre, besonders freut: „Es zeigt, dass wir im Vorfeld der Zertifizierung alles richtig gemacht haben. Wir wollen Qualität in allen Prozessen gewährleisten – </w:t>
      </w:r>
      <w:r w:rsidR="007B5FFE" w:rsidRPr="00D457EB">
        <w:rPr>
          <w:rFonts w:asciiTheme="minorBidi" w:hAnsiTheme="minorBidi" w:cstheme="minorBidi"/>
          <w:sz w:val="22"/>
          <w:szCs w:val="22"/>
        </w:rPr>
        <w:t xml:space="preserve">das funktioniert nur, wenn das </w:t>
      </w:r>
      <w:r w:rsidR="001D7B45" w:rsidRPr="00D457EB">
        <w:rPr>
          <w:rFonts w:asciiTheme="minorBidi" w:hAnsiTheme="minorBidi" w:cstheme="minorBidi"/>
          <w:sz w:val="22"/>
          <w:szCs w:val="22"/>
        </w:rPr>
        <w:t xml:space="preserve">komplette </w:t>
      </w:r>
      <w:r w:rsidR="007B5FFE" w:rsidRPr="00D457EB">
        <w:rPr>
          <w:rFonts w:asciiTheme="minorBidi" w:hAnsiTheme="minorBidi" w:cstheme="minorBidi"/>
          <w:sz w:val="22"/>
          <w:szCs w:val="22"/>
        </w:rPr>
        <w:t>Team mitzieht</w:t>
      </w:r>
      <w:r w:rsidR="001F187A" w:rsidRPr="00D457EB">
        <w:rPr>
          <w:rFonts w:asciiTheme="minorBidi" w:hAnsiTheme="minorBidi" w:cstheme="minorBidi"/>
          <w:sz w:val="22"/>
          <w:szCs w:val="22"/>
        </w:rPr>
        <w:t xml:space="preserve">.“ </w:t>
      </w:r>
    </w:p>
    <w:p w14:paraId="7B1965B0" w14:textId="773537D4" w:rsidR="0036035C" w:rsidRPr="00D457EB" w:rsidRDefault="0036035C" w:rsidP="00D457EB">
      <w:pPr>
        <w:spacing w:line="288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 xml:space="preserve">Von den qualitätssichernden Maßnahmen profitieren die Kunden zum Beispiel durch eine schnelle Angebotserstellung und Auftragsabwicklung, denn in der Produktion sowie im Lager und Versand konnte die Effizienz </w:t>
      </w:r>
      <w:r w:rsidR="00102176" w:rsidRPr="00D457EB">
        <w:rPr>
          <w:rFonts w:asciiTheme="minorBidi" w:hAnsiTheme="minorBidi" w:cstheme="minorBidi"/>
          <w:sz w:val="22"/>
          <w:szCs w:val="22"/>
        </w:rPr>
        <w:t>erheblich</w:t>
      </w:r>
      <w:r w:rsidRPr="00D457EB">
        <w:rPr>
          <w:rFonts w:asciiTheme="minorBidi" w:hAnsiTheme="minorBidi" w:cstheme="minorBidi"/>
          <w:sz w:val="22"/>
          <w:szCs w:val="22"/>
        </w:rPr>
        <w:t xml:space="preserve"> gesteigert werden.</w:t>
      </w:r>
    </w:p>
    <w:p w14:paraId="66E4CBF2" w14:textId="77777777" w:rsidR="0036035C" w:rsidRPr="00D457EB" w:rsidRDefault="0036035C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</w:p>
    <w:p w14:paraId="1DD7EDD6" w14:textId="349D710F" w:rsidR="000D2B3B" w:rsidRPr="00D457EB" w:rsidRDefault="001D7B45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>Um das zu erreichen,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 wurden verschiedene qualitätssichernde Abläufe </w:t>
      </w:r>
      <w:r w:rsidRPr="00D457EB">
        <w:rPr>
          <w:rFonts w:asciiTheme="minorBidi" w:hAnsiTheme="minorBidi" w:cstheme="minorBidi"/>
          <w:sz w:val="22"/>
          <w:szCs w:val="22"/>
        </w:rPr>
        <w:t xml:space="preserve">eingeführt – darunter </w:t>
      </w:r>
      <w:r w:rsidR="00E43F2A" w:rsidRPr="00D457EB">
        <w:rPr>
          <w:rFonts w:asciiTheme="minorBidi" w:hAnsiTheme="minorBidi" w:cstheme="minorBidi"/>
          <w:sz w:val="22"/>
          <w:szCs w:val="22"/>
        </w:rPr>
        <w:t xml:space="preserve">sind </w:t>
      </w:r>
      <w:r w:rsidRPr="00D457EB">
        <w:rPr>
          <w:rFonts w:asciiTheme="minorBidi" w:hAnsiTheme="minorBidi" w:cstheme="minorBidi"/>
          <w:sz w:val="22"/>
          <w:szCs w:val="22"/>
        </w:rPr>
        <w:t xml:space="preserve">zusätzliche </w:t>
      </w:r>
      <w:r w:rsidR="000D2B3B" w:rsidRPr="00D457EB">
        <w:rPr>
          <w:rFonts w:asciiTheme="minorBidi" w:hAnsiTheme="minorBidi" w:cstheme="minorBidi"/>
          <w:sz w:val="22"/>
          <w:szCs w:val="22"/>
        </w:rPr>
        <w:t>Prüfungen in der Produktion</w:t>
      </w:r>
      <w:r w:rsidRPr="00D457EB">
        <w:rPr>
          <w:rFonts w:asciiTheme="minorBidi" w:hAnsiTheme="minorBidi" w:cstheme="minorBidi"/>
          <w:sz w:val="22"/>
          <w:szCs w:val="22"/>
        </w:rPr>
        <w:t xml:space="preserve">. </w:t>
      </w:r>
      <w:r w:rsidR="00E43F2A" w:rsidRPr="00D457EB">
        <w:rPr>
          <w:rFonts w:asciiTheme="minorBidi" w:hAnsiTheme="minorBidi" w:cstheme="minorBidi"/>
          <w:sz w:val="22"/>
          <w:szCs w:val="22"/>
        </w:rPr>
        <w:t>Darüber hinaus</w:t>
      </w:r>
      <w:r w:rsidRPr="00D457EB">
        <w:rPr>
          <w:rFonts w:asciiTheme="minorBidi" w:hAnsiTheme="minorBidi" w:cstheme="minorBidi"/>
          <w:sz w:val="22"/>
          <w:szCs w:val="22"/>
        </w:rPr>
        <w:t xml:space="preserve"> hat BLOHM eine Reklamationsabwicklung nach der 8D-Logik eingeführt und die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 Kennzeichnung und Rückverfolgbarkeit von Produkten verbessert. Im Einkauf </w:t>
      </w:r>
      <w:r w:rsidR="00E43F2A" w:rsidRPr="00D457EB">
        <w:rPr>
          <w:rFonts w:asciiTheme="minorBidi" w:hAnsiTheme="minorBidi" w:cstheme="minorBidi"/>
          <w:sz w:val="22"/>
          <w:szCs w:val="22"/>
        </w:rPr>
        <w:t>zeigt</w:t>
      </w:r>
      <w:r w:rsidRPr="00D457EB">
        <w:rPr>
          <w:rFonts w:asciiTheme="minorBidi" w:hAnsiTheme="minorBidi" w:cstheme="minorBidi"/>
          <w:sz w:val="22"/>
          <w:szCs w:val="22"/>
        </w:rPr>
        <w:t xml:space="preserve"> eine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 Lieferantenbewertung messbare Kennzahlen der </w:t>
      </w:r>
      <w:r w:rsidR="00E43F2A" w:rsidRPr="00D457EB">
        <w:rPr>
          <w:rFonts w:asciiTheme="minorBidi" w:hAnsiTheme="minorBidi" w:cstheme="minorBidi"/>
          <w:sz w:val="22"/>
          <w:szCs w:val="22"/>
        </w:rPr>
        <w:t>Zulieferer</w:t>
      </w:r>
      <w:r w:rsidRPr="00D457EB">
        <w:rPr>
          <w:rFonts w:asciiTheme="minorBidi" w:hAnsiTheme="minorBidi" w:cstheme="minorBidi"/>
          <w:sz w:val="22"/>
          <w:szCs w:val="22"/>
        </w:rPr>
        <w:t xml:space="preserve">, während 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Schulungspläne </w:t>
      </w:r>
      <w:r w:rsidRPr="00D457EB">
        <w:rPr>
          <w:rFonts w:asciiTheme="minorBidi" w:hAnsiTheme="minorBidi" w:cstheme="minorBidi"/>
          <w:sz w:val="22"/>
          <w:szCs w:val="22"/>
        </w:rPr>
        <w:t>für eine kontinuierliche Weiterbildung der Mitarbeiter sorgen. „Insgesamt verfügen nun alle Abläufe</w:t>
      </w:r>
      <w:r w:rsidR="002D0715" w:rsidRPr="00D457EB">
        <w:rPr>
          <w:rFonts w:asciiTheme="minorBidi" w:hAnsiTheme="minorBidi" w:cstheme="minorBidi"/>
          <w:sz w:val="22"/>
          <w:szCs w:val="22"/>
        </w:rPr>
        <w:t xml:space="preserve"> </w:t>
      </w:r>
      <w:r w:rsidRPr="00D457EB">
        <w:rPr>
          <w:rFonts w:asciiTheme="minorBidi" w:hAnsiTheme="minorBidi" w:cstheme="minorBidi"/>
          <w:sz w:val="22"/>
          <w:szCs w:val="22"/>
        </w:rPr>
        <w:t>über definierte Strukturen, eine höhere Prozessstabilität sowie gesteigerte qualitätssichernde Maßnahmen</w:t>
      </w:r>
      <w:r w:rsidR="002D0715" w:rsidRPr="00D457EB">
        <w:rPr>
          <w:rFonts w:asciiTheme="minorBidi" w:hAnsiTheme="minorBidi" w:cstheme="minorBidi"/>
          <w:sz w:val="22"/>
          <w:szCs w:val="22"/>
        </w:rPr>
        <w:t xml:space="preserve"> – und zwar von der Auftragserteilung bis hin zur Auslieferung</w:t>
      </w:r>
      <w:r w:rsidRPr="00D457EB">
        <w:rPr>
          <w:rFonts w:asciiTheme="minorBidi" w:hAnsiTheme="minorBidi" w:cstheme="minorBidi"/>
          <w:sz w:val="22"/>
          <w:szCs w:val="22"/>
        </w:rPr>
        <w:t>“, so</w:t>
      </w:r>
      <w:r w:rsidR="002D0715" w:rsidRPr="00D457EB">
        <w:rPr>
          <w:rFonts w:asciiTheme="minorBidi" w:hAnsiTheme="minorBidi" w:cstheme="minorBidi"/>
          <w:sz w:val="22"/>
          <w:szCs w:val="22"/>
        </w:rPr>
        <w:t xml:space="preserve"> Jochen Herre. „Das ermöglicht uns, 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die Kundenzufriedenheit </w:t>
      </w:r>
      <w:r w:rsidR="002D0715" w:rsidRPr="00D457EB">
        <w:rPr>
          <w:rFonts w:asciiTheme="minorBidi" w:hAnsiTheme="minorBidi" w:cstheme="minorBidi"/>
          <w:sz w:val="22"/>
          <w:szCs w:val="22"/>
        </w:rPr>
        <w:t xml:space="preserve">weiter </w:t>
      </w:r>
      <w:r w:rsidR="000D2B3B" w:rsidRPr="00D457EB">
        <w:rPr>
          <w:rFonts w:asciiTheme="minorBidi" w:hAnsiTheme="minorBidi" w:cstheme="minorBidi"/>
          <w:sz w:val="22"/>
          <w:szCs w:val="22"/>
        </w:rPr>
        <w:t>zu verbessern.</w:t>
      </w:r>
      <w:r w:rsidR="002D0715" w:rsidRPr="00D457EB">
        <w:rPr>
          <w:rFonts w:asciiTheme="minorBidi" w:hAnsiTheme="minorBidi" w:cstheme="minorBidi"/>
          <w:sz w:val="22"/>
          <w:szCs w:val="22"/>
        </w:rPr>
        <w:t>“</w:t>
      </w:r>
    </w:p>
    <w:p w14:paraId="6A3DEBF8" w14:textId="77777777" w:rsidR="000D2B3B" w:rsidRPr="00D457EB" w:rsidRDefault="000D2B3B" w:rsidP="00D457EB">
      <w:pPr>
        <w:spacing w:line="288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14:paraId="583FE09B" w14:textId="000208D7" w:rsidR="000D2B3B" w:rsidRPr="00D457EB" w:rsidRDefault="002D0715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 xml:space="preserve">Um das Qualitätsmanagement auch mittel- und langfristig weiter zu </w:t>
      </w:r>
      <w:r w:rsidR="00B25870" w:rsidRPr="00D457EB">
        <w:rPr>
          <w:rFonts w:asciiTheme="minorBidi" w:hAnsiTheme="minorBidi" w:cstheme="minorBidi"/>
          <w:sz w:val="22"/>
          <w:szCs w:val="22"/>
        </w:rPr>
        <w:t>optimieren</w:t>
      </w:r>
      <w:r w:rsidRPr="00D457EB">
        <w:rPr>
          <w:rFonts w:asciiTheme="minorBidi" w:hAnsiTheme="minorBidi" w:cstheme="minorBidi"/>
          <w:sz w:val="22"/>
          <w:szCs w:val="22"/>
        </w:rPr>
        <w:t xml:space="preserve">, ist im </w:t>
      </w:r>
      <w:r w:rsidR="000D2B3B" w:rsidRPr="00D457EB">
        <w:rPr>
          <w:rFonts w:asciiTheme="minorBidi" w:hAnsiTheme="minorBidi" w:cstheme="minorBidi"/>
          <w:sz w:val="22"/>
          <w:szCs w:val="22"/>
        </w:rPr>
        <w:t>QM-System</w:t>
      </w:r>
      <w:r w:rsidRPr="00D457EB">
        <w:rPr>
          <w:rFonts w:asciiTheme="minorBidi" w:hAnsiTheme="minorBidi" w:cstheme="minorBidi"/>
          <w:sz w:val="22"/>
          <w:szCs w:val="22"/>
        </w:rPr>
        <w:t xml:space="preserve"> von BLOHM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 der KVP</w:t>
      </w:r>
      <w:r w:rsidRPr="00D457EB">
        <w:rPr>
          <w:rFonts w:asciiTheme="minorBidi" w:hAnsiTheme="minorBidi" w:cstheme="minorBidi"/>
          <w:sz w:val="22"/>
          <w:szCs w:val="22"/>
        </w:rPr>
        <w:t xml:space="preserve"> (Kontinuierlicher </w:t>
      </w:r>
      <w:proofErr w:type="gramStart"/>
      <w:r w:rsidRPr="00D457EB">
        <w:rPr>
          <w:rFonts w:asciiTheme="minorBidi" w:hAnsiTheme="minorBidi" w:cstheme="minorBidi"/>
          <w:sz w:val="22"/>
          <w:szCs w:val="22"/>
        </w:rPr>
        <w:t>Verbesserungsprozess)</w:t>
      </w:r>
      <w:r w:rsidR="000D2B3B" w:rsidRPr="00D457EB">
        <w:rPr>
          <w:rFonts w:asciiTheme="minorBidi" w:hAnsiTheme="minorBidi" w:cstheme="minorBidi"/>
          <w:sz w:val="22"/>
          <w:szCs w:val="22"/>
        </w:rPr>
        <w:t>-</w:t>
      </w:r>
      <w:proofErr w:type="gramEnd"/>
      <w:r w:rsidR="000D2B3B" w:rsidRPr="00D457EB">
        <w:rPr>
          <w:rFonts w:asciiTheme="minorBidi" w:hAnsiTheme="minorBidi" w:cstheme="minorBidi"/>
          <w:sz w:val="22"/>
          <w:szCs w:val="22"/>
        </w:rPr>
        <w:t>Gedanke manifestiert</w:t>
      </w:r>
      <w:r w:rsidRPr="00D457EB">
        <w:rPr>
          <w:rFonts w:asciiTheme="minorBidi" w:hAnsiTheme="minorBidi" w:cstheme="minorBidi"/>
          <w:sz w:val="22"/>
          <w:szCs w:val="22"/>
        </w:rPr>
        <w:t>: Alle</w:t>
      </w:r>
      <w:r w:rsidR="000D2B3B" w:rsidRPr="00D457EB">
        <w:rPr>
          <w:rFonts w:asciiTheme="minorBidi" w:hAnsiTheme="minorBidi" w:cstheme="minorBidi"/>
          <w:sz w:val="22"/>
          <w:szCs w:val="22"/>
        </w:rPr>
        <w:t xml:space="preserve"> Prozesse werden regelmäßig auf den Prüfstand gestell</w:t>
      </w:r>
      <w:r w:rsidRPr="00D457EB">
        <w:rPr>
          <w:rFonts w:asciiTheme="minorBidi" w:hAnsiTheme="minorBidi" w:cstheme="minorBidi"/>
          <w:sz w:val="22"/>
          <w:szCs w:val="22"/>
        </w:rPr>
        <w:t>t und gegebenenfalls angepasst</w:t>
      </w:r>
      <w:r w:rsidR="000D2B3B" w:rsidRPr="00D457EB">
        <w:rPr>
          <w:rFonts w:asciiTheme="minorBidi" w:hAnsiTheme="minorBidi" w:cstheme="minorBidi"/>
          <w:sz w:val="22"/>
          <w:szCs w:val="22"/>
        </w:rPr>
        <w:t>. Dies geschieht nach dem PDCA-Prinzip (Plan, Do, Check, Act).</w:t>
      </w:r>
    </w:p>
    <w:p w14:paraId="1FA58E62" w14:textId="347451F3" w:rsidR="009F48EF" w:rsidRPr="00D457EB" w:rsidRDefault="009F48EF" w:rsidP="00D457EB">
      <w:pPr>
        <w:spacing w:line="288" w:lineRule="auto"/>
        <w:rPr>
          <w:rFonts w:asciiTheme="minorBidi" w:hAnsiTheme="minorBidi" w:cstheme="minorBidi"/>
          <w:sz w:val="22"/>
          <w:szCs w:val="22"/>
        </w:rPr>
      </w:pPr>
      <w:r w:rsidRPr="00D457EB">
        <w:rPr>
          <w:rFonts w:asciiTheme="minorBidi" w:hAnsiTheme="minorBidi" w:cstheme="minorBidi"/>
          <w:sz w:val="22"/>
          <w:szCs w:val="22"/>
        </w:rPr>
        <w:t xml:space="preserve"> </w:t>
      </w:r>
    </w:p>
    <w:p w14:paraId="4E47A71C" w14:textId="56E9E74A" w:rsidR="00D91134" w:rsidRPr="00D457EB" w:rsidRDefault="00F83EA8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D91134"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Zeichen mit Leerzeichen:</w:t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F48EF"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2.</w:t>
      </w:r>
      <w:r w:rsidR="000E01C1" w:rsidRPr="00D457E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132 </w:t>
      </w:r>
      <w:r w:rsidR="008E2D0D"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Zeichen</w:t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</w:p>
    <w:p w14:paraId="2DE2B37E" w14:textId="0C8D9294" w:rsidR="00D91134" w:rsidRPr="00D457EB" w:rsidRDefault="00D91134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FC864C4" w14:textId="06E2FEF6" w:rsidR="00677933" w:rsidRDefault="00677933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4D5BEAD9" w14:textId="5A4D6B9C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67262546" w14:textId="3D70D3F5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2C803C91" w14:textId="77777777" w:rsidR="00D457EB" w:rsidRP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5DAA0BD3" w14:textId="77777777" w:rsidR="00677933" w:rsidRPr="00D457EB" w:rsidRDefault="00677933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540ECE5D" w14:textId="77777777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480E0F4A" w14:textId="571ECF98" w:rsidR="004C7D10" w:rsidRDefault="004C7D10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color w:val="000000" w:themeColor="text1"/>
          <w:szCs w:val="22"/>
        </w:rPr>
        <w:t>Bildübersicht:</w:t>
      </w:r>
    </w:p>
    <w:p w14:paraId="7536EC94" w14:textId="77777777" w:rsidR="00D457EB" w:rsidRP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5A41D63A" w14:textId="2338EF5C" w:rsidR="00244F36" w:rsidRPr="00D457EB" w:rsidRDefault="002D0715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  <w:r w:rsidRPr="00D457EB">
        <w:rPr>
          <w:rFonts w:asciiTheme="minorBidi" w:hAnsiTheme="minorBidi" w:cstheme="minorBidi"/>
          <w:szCs w:val="22"/>
        </w:rPr>
        <w:fldChar w:fldCharType="begin"/>
      </w:r>
      <w:r w:rsidR="00D76DD8" w:rsidRPr="00D457EB">
        <w:rPr>
          <w:rFonts w:asciiTheme="minorBidi" w:hAnsiTheme="minorBidi" w:cstheme="minorBidi"/>
          <w:szCs w:val="22"/>
        </w:rPr>
        <w:instrText xml:space="preserve"> INCLUDEPICTURE "C:\\Users\\katrin\\Library\\Group Containers\\UBF8T346G9.ms\\WebArchiveCopyPasteTempFiles\\com.microsoft.Word\\Zertifikat_BLOHM_Braun_Goebel.jpg" \* MERGEFORMAT </w:instrText>
      </w:r>
      <w:r w:rsidRPr="00D457EB">
        <w:rPr>
          <w:rFonts w:asciiTheme="minorBidi" w:hAnsiTheme="minorBidi" w:cstheme="minorBidi"/>
          <w:szCs w:val="22"/>
        </w:rPr>
        <w:fldChar w:fldCharType="separate"/>
      </w:r>
      <w:r w:rsidRPr="00D457EB">
        <w:rPr>
          <w:rFonts w:asciiTheme="minorBidi" w:hAnsiTheme="minorBidi" w:cstheme="minorBidi"/>
          <w:noProof/>
          <w:szCs w:val="22"/>
        </w:rPr>
        <w:drawing>
          <wp:inline distT="0" distB="0" distL="0" distR="0" wp14:anchorId="5426A360" wp14:editId="7E96FD49">
            <wp:extent cx="4120938" cy="3087232"/>
            <wp:effectExtent l="0" t="0" r="0" b="0"/>
            <wp:docPr id="4" name="Grafik 4" descr="Erfolgreiche Erstzertifizierung für BLOH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folgreiche Erstzertifizierung für BLOHM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60" cy="31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EB">
        <w:rPr>
          <w:rFonts w:asciiTheme="minorBidi" w:hAnsiTheme="minorBidi" w:cstheme="minorBidi"/>
          <w:szCs w:val="22"/>
        </w:rPr>
        <w:fldChar w:fldCharType="end"/>
      </w:r>
    </w:p>
    <w:p w14:paraId="756D6CC2" w14:textId="2C3CE0DE" w:rsidR="00825752" w:rsidRPr="00D457EB" w:rsidRDefault="00D76DD8" w:rsidP="00D457EB">
      <w:pPr>
        <w:pStyle w:val="Pressetext"/>
        <w:spacing w:line="288" w:lineRule="auto"/>
        <w:rPr>
          <w:rFonts w:asciiTheme="minorBidi" w:hAnsiTheme="minorBidi" w:cstheme="minorBidi"/>
          <w:bCs/>
          <w:szCs w:val="22"/>
        </w:rPr>
      </w:pPr>
      <w:r w:rsidRPr="00D457EB">
        <w:rPr>
          <w:rFonts w:asciiTheme="minorBidi" w:hAnsiTheme="minorBidi" w:cstheme="minorBidi"/>
          <w:bCs/>
          <w:szCs w:val="22"/>
        </w:rPr>
        <w:t>Die Geschäftsführer Otto Braun (links) und Volker Göbel nehmen mit Freude die ISO 9001</w:t>
      </w:r>
      <w:r w:rsidR="00195ACC" w:rsidRPr="00D457EB">
        <w:rPr>
          <w:rFonts w:asciiTheme="minorBidi" w:hAnsiTheme="minorBidi" w:cstheme="minorBidi"/>
          <w:bCs/>
          <w:szCs w:val="22"/>
        </w:rPr>
        <w:t>:2015</w:t>
      </w:r>
      <w:r w:rsidRPr="00D457EB">
        <w:rPr>
          <w:rFonts w:asciiTheme="minorBidi" w:hAnsiTheme="minorBidi" w:cstheme="minorBidi"/>
          <w:bCs/>
          <w:szCs w:val="22"/>
        </w:rPr>
        <w:t xml:space="preserve"> Zertifizierung entgegen.  </w:t>
      </w:r>
    </w:p>
    <w:p w14:paraId="14D236A1" w14:textId="5B44B1FF" w:rsidR="00AA444D" w:rsidRPr="00D457EB" w:rsidRDefault="00B25870" w:rsidP="00D457EB">
      <w:pPr>
        <w:pStyle w:val="Pressetext"/>
        <w:spacing w:line="288" w:lineRule="auto"/>
        <w:rPr>
          <w:rFonts w:asciiTheme="minorBidi" w:hAnsiTheme="minorBidi" w:cstheme="minorBidi"/>
          <w:bCs/>
          <w:i/>
          <w:iCs/>
          <w:szCs w:val="22"/>
        </w:rPr>
      </w:pPr>
      <w:r w:rsidRPr="00D457EB">
        <w:rPr>
          <w:rFonts w:asciiTheme="minorBidi" w:hAnsiTheme="minorBidi" w:cstheme="minorBidi"/>
          <w:bCs/>
          <w:i/>
          <w:iCs/>
          <w:szCs w:val="22"/>
        </w:rPr>
        <w:t xml:space="preserve">Bild: </w:t>
      </w:r>
      <w:r w:rsidR="00825752" w:rsidRPr="00D457EB">
        <w:rPr>
          <w:rFonts w:asciiTheme="minorBidi" w:hAnsiTheme="minorBidi" w:cstheme="minorBidi"/>
          <w:bCs/>
          <w:i/>
          <w:iCs/>
          <w:szCs w:val="22"/>
        </w:rPr>
        <w:t>NORMTEILWERK ROBERT BLOHM GmbH</w:t>
      </w:r>
    </w:p>
    <w:p w14:paraId="3531536C" w14:textId="77777777" w:rsidR="00B25870" w:rsidRPr="00D457EB" w:rsidRDefault="00B25870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</w:p>
    <w:p w14:paraId="5CA3A653" w14:textId="77777777" w:rsidR="002D0715" w:rsidRPr="00D457EB" w:rsidRDefault="00CD46D3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color w:val="000000" w:themeColor="text1"/>
          <w:szCs w:val="22"/>
        </w:rPr>
        <w:t xml:space="preserve">Meta-Title: </w:t>
      </w:r>
      <w:r w:rsidR="002D0715" w:rsidRPr="00D457EB">
        <w:rPr>
          <w:rFonts w:asciiTheme="minorBidi" w:hAnsiTheme="minorBidi" w:cstheme="minorBidi"/>
          <w:color w:val="000000" w:themeColor="text1"/>
          <w:szCs w:val="22"/>
        </w:rPr>
        <w:t>BLOHM nach DIN ISO 9001:2015 zertifiziert</w:t>
      </w:r>
    </w:p>
    <w:p w14:paraId="2AFE7DB9" w14:textId="5F4E6094" w:rsidR="004D2B29" w:rsidRPr="00D457EB" w:rsidRDefault="004D2B29" w:rsidP="00D457EB">
      <w:pPr>
        <w:pStyle w:val="Pressetext"/>
        <w:spacing w:line="288" w:lineRule="auto"/>
        <w:rPr>
          <w:rFonts w:asciiTheme="minorBidi" w:hAnsiTheme="minorBidi" w:cstheme="minorBidi"/>
          <w:bCs/>
          <w:color w:val="000000" w:themeColor="text1"/>
          <w:szCs w:val="22"/>
        </w:rPr>
      </w:pPr>
    </w:p>
    <w:p w14:paraId="1A4F915F" w14:textId="67D45175" w:rsidR="00AA444D" w:rsidRPr="00D457EB" w:rsidRDefault="00CD46D3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color w:val="000000" w:themeColor="text1"/>
          <w:szCs w:val="22"/>
        </w:rPr>
        <w:t>Meta-Description</w:t>
      </w:r>
      <w:r w:rsidR="00380398" w:rsidRPr="00D457EB">
        <w:rPr>
          <w:rFonts w:asciiTheme="minorBidi" w:hAnsiTheme="minorBidi" w:cstheme="minorBidi"/>
          <w:b/>
          <w:color w:val="000000" w:themeColor="text1"/>
          <w:szCs w:val="22"/>
        </w:rPr>
        <w:t xml:space="preserve">: </w:t>
      </w:r>
      <w:r w:rsidR="002D0715" w:rsidRPr="00D457EB">
        <w:rPr>
          <w:rFonts w:asciiTheme="minorBidi" w:hAnsiTheme="minorBidi" w:cstheme="minorBidi"/>
          <w:szCs w:val="22"/>
        </w:rPr>
        <w:t>Von den qualitätssichernden Maßnahmen profitieren die Kunden in vielfältiger Hinsicht</w:t>
      </w:r>
      <w:r w:rsidR="002D0715" w:rsidRPr="00D457EB">
        <w:rPr>
          <w:rFonts w:asciiTheme="minorBidi" w:eastAsia="Times New Roman" w:hAnsiTheme="minorBidi" w:cstheme="minorBidi"/>
          <w:color w:val="000000" w:themeColor="text1"/>
          <w:szCs w:val="22"/>
        </w:rPr>
        <w:t xml:space="preserve">. Hier mehr erfahren! </w:t>
      </w:r>
    </w:p>
    <w:p w14:paraId="44B26035" w14:textId="017FDD3F" w:rsidR="008E338F" w:rsidRPr="00D457EB" w:rsidRDefault="008E338F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Cs w:val="22"/>
        </w:rPr>
      </w:pPr>
    </w:p>
    <w:p w14:paraId="631D3B11" w14:textId="533A153C" w:rsidR="000E01C1" w:rsidRPr="00D457EB" w:rsidRDefault="002D0715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bCs/>
          <w:color w:val="000000" w:themeColor="text1"/>
          <w:szCs w:val="22"/>
        </w:rPr>
        <w:t>Deeplink</w:t>
      </w:r>
      <w:r w:rsidR="000E01C1" w:rsidRPr="00D457EB">
        <w:rPr>
          <w:rFonts w:asciiTheme="minorBidi" w:hAnsiTheme="minorBidi" w:cstheme="minorBidi"/>
          <w:b/>
          <w:bCs/>
          <w:color w:val="000000" w:themeColor="text1"/>
          <w:szCs w:val="22"/>
        </w:rPr>
        <w:t>s</w:t>
      </w:r>
      <w:r w:rsidRPr="00D457EB">
        <w:rPr>
          <w:rFonts w:asciiTheme="minorBidi" w:hAnsiTheme="minorBidi" w:cstheme="minorBidi"/>
          <w:color w:val="000000" w:themeColor="text1"/>
          <w:szCs w:val="22"/>
        </w:rPr>
        <w:t xml:space="preserve">: </w:t>
      </w:r>
    </w:p>
    <w:p w14:paraId="2C0490D4" w14:textId="392C7AF0" w:rsidR="00AE2A86" w:rsidRDefault="00000000" w:rsidP="00D457EB">
      <w:pPr>
        <w:pStyle w:val="Pressetext"/>
        <w:spacing w:line="288" w:lineRule="auto"/>
      </w:pPr>
      <w:hyperlink r:id="rId10" w:history="1">
        <w:r w:rsidR="00AE2A86" w:rsidRPr="00AA4A1C">
          <w:rPr>
            <w:rStyle w:val="Hyperlink"/>
          </w:rPr>
          <w:t>https://www.blohm-gmbh.de/de/de/News/BLOHM-News/Erfolgreiche-Erstzertifizierung-f%C3%BCr-BLOHM.html</w:t>
        </w:r>
      </w:hyperlink>
    </w:p>
    <w:p w14:paraId="582BB484" w14:textId="77777777" w:rsidR="00AE2A86" w:rsidRPr="00D457EB" w:rsidRDefault="00AE2A86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Cs w:val="22"/>
        </w:rPr>
      </w:pPr>
    </w:p>
    <w:p w14:paraId="7988A141" w14:textId="01A3FDC0" w:rsidR="001117AE" w:rsidRPr="00D457EB" w:rsidRDefault="001117AE" w:rsidP="00D457EB">
      <w:pPr>
        <w:pStyle w:val="Pressetext"/>
        <w:spacing w:line="288" w:lineRule="auto"/>
        <w:rPr>
          <w:rFonts w:asciiTheme="minorBidi" w:hAnsiTheme="minorBidi" w:cstheme="minorBidi"/>
          <w:b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color w:val="000000" w:themeColor="text1"/>
          <w:szCs w:val="22"/>
        </w:rPr>
        <w:t>Keywords:</w:t>
      </w:r>
      <w:r w:rsidR="00026A52" w:rsidRPr="00D457EB">
        <w:rPr>
          <w:rFonts w:asciiTheme="minorBidi" w:hAnsiTheme="minorBidi" w:cstheme="minorBidi"/>
          <w:b/>
          <w:color w:val="000000" w:themeColor="text1"/>
          <w:szCs w:val="22"/>
        </w:rPr>
        <w:t xml:space="preserve"> </w:t>
      </w:r>
      <w:r w:rsidR="00A84DDA" w:rsidRPr="00D457EB">
        <w:rPr>
          <w:rFonts w:asciiTheme="minorBidi" w:hAnsiTheme="minorBidi" w:cstheme="minorBidi"/>
          <w:color w:val="000000" w:themeColor="text1"/>
          <w:szCs w:val="22"/>
        </w:rPr>
        <w:t>BLOHM, Qualitätsmanagement, Q</w:t>
      </w:r>
      <w:r w:rsidR="00195ACC" w:rsidRPr="00D457EB">
        <w:rPr>
          <w:rFonts w:asciiTheme="minorBidi" w:hAnsiTheme="minorBidi" w:cstheme="minorBidi"/>
          <w:color w:val="000000" w:themeColor="text1"/>
          <w:szCs w:val="22"/>
        </w:rPr>
        <w:t>M</w:t>
      </w:r>
      <w:r w:rsidR="00A84DDA" w:rsidRPr="00D457EB">
        <w:rPr>
          <w:rFonts w:asciiTheme="minorBidi" w:hAnsiTheme="minorBidi" w:cstheme="minorBidi"/>
          <w:color w:val="000000" w:themeColor="text1"/>
          <w:szCs w:val="22"/>
        </w:rPr>
        <w:t>-System, ISO-Zertifizierung</w:t>
      </w:r>
    </w:p>
    <w:p w14:paraId="099F4037" w14:textId="77777777" w:rsidR="00CD46D3" w:rsidRPr="00D457EB" w:rsidRDefault="00CD46D3" w:rsidP="00D457EB">
      <w:pPr>
        <w:pStyle w:val="Pressetext"/>
        <w:spacing w:line="288" w:lineRule="auto"/>
        <w:rPr>
          <w:rFonts w:asciiTheme="minorBidi" w:hAnsiTheme="minorBidi" w:cstheme="minorBidi"/>
          <w:b/>
          <w:szCs w:val="22"/>
        </w:rPr>
      </w:pPr>
    </w:p>
    <w:p w14:paraId="3D6F2C5D" w14:textId="77777777" w:rsidR="008860A1" w:rsidRPr="00D457EB" w:rsidRDefault="00B80952" w:rsidP="00D457EB">
      <w:pPr>
        <w:spacing w:line="288" w:lineRule="auto"/>
        <w:rPr>
          <w:rFonts w:asciiTheme="minorBidi" w:hAnsiTheme="minorBidi" w:cstheme="minorBidi"/>
          <w:b/>
          <w:sz w:val="22"/>
          <w:szCs w:val="22"/>
        </w:rPr>
      </w:pPr>
      <w:r w:rsidRPr="00D457EB">
        <w:rPr>
          <w:rFonts w:asciiTheme="minorBidi" w:hAnsiTheme="minorBidi" w:cstheme="minorBidi"/>
          <w:b/>
          <w:sz w:val="22"/>
          <w:szCs w:val="22"/>
        </w:rPr>
        <w:t>Download-Area:</w:t>
      </w:r>
    </w:p>
    <w:p w14:paraId="4F20A43B" w14:textId="6DC73237" w:rsidR="00AE2A86" w:rsidRDefault="00BA37BB" w:rsidP="00D457EB">
      <w:pPr>
        <w:pStyle w:val="Pressetext"/>
        <w:spacing w:line="288" w:lineRule="auto"/>
      </w:pPr>
      <w:hyperlink r:id="rId11" w:history="1">
        <w:r w:rsidRPr="00CA2A65">
          <w:rPr>
            <w:rStyle w:val="Hyperlink"/>
          </w:rPr>
          <w:t>https://www.blohm-gmbh.de/de/de/Download/Pressebereich.html</w:t>
        </w:r>
      </w:hyperlink>
    </w:p>
    <w:p w14:paraId="2457FE7E" w14:textId="77777777" w:rsidR="00BA37BB" w:rsidRPr="00D457EB" w:rsidRDefault="00BA37B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24A81401" w14:textId="570F9EF3" w:rsidR="00026940" w:rsidRDefault="00026940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0D51AFF7" w14:textId="11D8487C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316187E7" w14:textId="05A76E01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0333E1FA" w14:textId="7870DD7A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1CED913A" w14:textId="60E92ADF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6C1E8DD1" w14:textId="6B337ED6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3195D7F2" w14:textId="5C8A30A9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3C79A3C1" w14:textId="218BED38" w:rsid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10184979" w14:textId="77777777" w:rsidR="00D457EB" w:rsidRPr="00D457EB" w:rsidRDefault="00D457EB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</w:p>
    <w:p w14:paraId="108DB383" w14:textId="3FDD3787" w:rsidR="00D9408A" w:rsidRPr="00D457EB" w:rsidRDefault="00D9408A" w:rsidP="00D457EB">
      <w:pPr>
        <w:pStyle w:val="Pressetext"/>
        <w:spacing w:line="288" w:lineRule="auto"/>
        <w:rPr>
          <w:rFonts w:asciiTheme="minorBidi" w:hAnsiTheme="minorBidi" w:cstheme="minorBidi"/>
          <w:b/>
          <w:bCs/>
          <w:color w:val="000000" w:themeColor="text1"/>
          <w:szCs w:val="22"/>
        </w:rPr>
      </w:pPr>
      <w:r w:rsidRPr="00D457EB">
        <w:rPr>
          <w:rFonts w:asciiTheme="minorBidi" w:hAnsiTheme="minorBidi" w:cstheme="minorBidi"/>
          <w:b/>
          <w:bCs/>
          <w:color w:val="000000" w:themeColor="text1"/>
          <w:szCs w:val="22"/>
        </w:rPr>
        <w:t>NORMTEILWERK ROBERT BLOHM GmbH</w:t>
      </w:r>
    </w:p>
    <w:p w14:paraId="109F4F7B" w14:textId="77777777" w:rsidR="00B77869" w:rsidRPr="00B77869" w:rsidRDefault="00D9408A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 w:val="16"/>
          <w:szCs w:val="16"/>
        </w:rPr>
      </w:pPr>
      <w:r w:rsidRPr="00D457EB">
        <w:rPr>
          <w:rFonts w:asciiTheme="minorBidi" w:hAnsiTheme="minorBidi" w:cstheme="minorBidi"/>
          <w:color w:val="000000" w:themeColor="text1"/>
          <w:szCs w:val="22"/>
        </w:rPr>
        <w:t>Adriana Klink</w:t>
      </w:r>
      <w:r w:rsidRPr="00D457EB">
        <w:rPr>
          <w:rFonts w:asciiTheme="minorBidi" w:hAnsiTheme="minorBidi" w:cstheme="minorBidi"/>
          <w:color w:val="000000" w:themeColor="text1"/>
          <w:szCs w:val="22"/>
        </w:rPr>
        <w:br/>
        <w:t>Bahnhofstraße 20</w:t>
      </w:r>
      <w:r w:rsidRPr="00D457EB">
        <w:rPr>
          <w:rFonts w:asciiTheme="minorBidi" w:hAnsiTheme="minorBidi" w:cstheme="minorBidi"/>
          <w:color w:val="000000" w:themeColor="text1"/>
          <w:szCs w:val="22"/>
        </w:rPr>
        <w:br/>
        <w:t>21514 Büchen</w:t>
      </w:r>
      <w:r w:rsidR="00B77869">
        <w:rPr>
          <w:rFonts w:asciiTheme="minorBidi" w:hAnsiTheme="minorBidi" w:cstheme="minorBidi"/>
          <w:color w:val="000000" w:themeColor="text1"/>
          <w:szCs w:val="22"/>
        </w:rPr>
        <w:br/>
      </w:r>
    </w:p>
    <w:p w14:paraId="01AE0EB9" w14:textId="50B6D1E6" w:rsidR="003B2BDD" w:rsidRPr="00B77869" w:rsidRDefault="00D9408A" w:rsidP="00D457EB">
      <w:pPr>
        <w:pStyle w:val="Pressetext"/>
        <w:spacing w:line="288" w:lineRule="auto"/>
        <w:rPr>
          <w:rFonts w:asciiTheme="minorBidi" w:hAnsiTheme="minorBidi" w:cstheme="minorBidi"/>
          <w:color w:val="000000" w:themeColor="text1"/>
          <w:szCs w:val="22"/>
          <w:lang w:val="it-IT"/>
        </w:rPr>
      </w:pPr>
      <w:r w:rsidRPr="00B77869">
        <w:rPr>
          <w:rFonts w:asciiTheme="minorBidi" w:hAnsiTheme="minorBidi" w:cstheme="minorBidi"/>
          <w:color w:val="000000" w:themeColor="text1"/>
          <w:szCs w:val="22"/>
          <w:lang w:val="it-IT"/>
        </w:rPr>
        <w:t>Telefon: +49 7454 793-7648</w:t>
      </w:r>
      <w:r w:rsidRPr="00B77869">
        <w:rPr>
          <w:rFonts w:asciiTheme="minorBidi" w:hAnsiTheme="minorBidi" w:cstheme="minorBidi"/>
          <w:color w:val="000000" w:themeColor="text1"/>
          <w:szCs w:val="22"/>
          <w:lang w:val="it-IT"/>
        </w:rPr>
        <w:br/>
        <w:t>Telefax: +49 7454 793-133</w:t>
      </w:r>
      <w:r w:rsidRPr="00B77869">
        <w:rPr>
          <w:rFonts w:asciiTheme="minorBidi" w:hAnsiTheme="minorBidi" w:cstheme="minorBidi"/>
          <w:color w:val="000000" w:themeColor="text1"/>
          <w:szCs w:val="22"/>
          <w:lang w:val="it-IT"/>
        </w:rPr>
        <w:br/>
        <w:t xml:space="preserve">E-Mail: </w:t>
      </w:r>
      <w:hyperlink r:id="rId12" w:history="1">
        <w:r w:rsidR="00ED6948" w:rsidRPr="00B77869">
          <w:rPr>
            <w:rStyle w:val="Hyperlink"/>
            <w:rFonts w:asciiTheme="minorBidi" w:hAnsiTheme="minorBidi" w:cstheme="minorBidi"/>
            <w:szCs w:val="22"/>
            <w:lang w:val="it-IT"/>
          </w:rPr>
          <w:t>adriana.klink@blohm-gmbh.de</w:t>
        </w:r>
      </w:hyperlink>
    </w:p>
    <w:p w14:paraId="5A688912" w14:textId="0EC76F6B" w:rsidR="005F0F44" w:rsidRPr="00B77869" w:rsidRDefault="005F0F44" w:rsidP="00D457EB">
      <w:pPr>
        <w:spacing w:line="288" w:lineRule="auto"/>
        <w:rPr>
          <w:rFonts w:asciiTheme="minorBidi" w:hAnsiTheme="minorBidi" w:cstheme="minorBidi"/>
          <w:sz w:val="22"/>
          <w:szCs w:val="22"/>
          <w:lang w:val="it-IT"/>
        </w:rPr>
      </w:pPr>
    </w:p>
    <w:p w14:paraId="140A01CA" w14:textId="77777777" w:rsidR="00D457EB" w:rsidRPr="00B77869" w:rsidRDefault="00D457EB" w:rsidP="00D457EB">
      <w:pPr>
        <w:spacing w:line="288" w:lineRule="auto"/>
        <w:rPr>
          <w:rFonts w:asciiTheme="minorBidi" w:hAnsiTheme="minorBidi" w:cstheme="minorBidi"/>
          <w:sz w:val="22"/>
          <w:szCs w:val="22"/>
          <w:lang w:val="it-IT"/>
        </w:rPr>
      </w:pPr>
    </w:p>
    <w:p w14:paraId="775F6FCC" w14:textId="77777777" w:rsidR="005F0F44" w:rsidRPr="00D457EB" w:rsidRDefault="005F0F44" w:rsidP="00D457EB">
      <w:pPr>
        <w:spacing w:line="288" w:lineRule="auto"/>
        <w:rPr>
          <w:rFonts w:asciiTheme="minorBidi" w:hAnsiTheme="minorBidi" w:cstheme="minorBidi"/>
          <w:b/>
          <w:bCs/>
          <w:iCs/>
          <w:color w:val="000000" w:themeColor="text1"/>
          <w:sz w:val="22"/>
          <w:szCs w:val="22"/>
        </w:rPr>
      </w:pPr>
      <w:r w:rsidRPr="00D457EB">
        <w:rPr>
          <w:rFonts w:asciiTheme="minorBidi" w:hAnsiTheme="minorBidi" w:cstheme="minorBidi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D457EB" w:rsidRDefault="005F0F44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D457EB" w:rsidRDefault="005F0F44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Brauerstraße 42 </w:t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sym w:font="Symbol" w:char="00B7"/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21244 Buchholz </w:t>
      </w:r>
      <w:proofErr w:type="spellStart"/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i.d.N</w:t>
      </w:r>
      <w:proofErr w:type="spellEnd"/>
      <w:r w:rsidRPr="00D457EB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7C97CCD1" w14:textId="5F2BEAB6" w:rsidR="005F0F44" w:rsidRPr="00D457EB" w:rsidRDefault="005F0F44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</w:pP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  <w:t xml:space="preserve">Telefon +49 4181 92892-0 </w:t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sym w:font="Symbol" w:char="00B7"/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  <w:t xml:space="preserve"> Fax +49 4181 92892-55</w:t>
      </w:r>
    </w:p>
    <w:p w14:paraId="669955D9" w14:textId="77777777" w:rsidR="005F0F44" w:rsidRPr="00D457EB" w:rsidRDefault="005F0F44" w:rsidP="00D457EB">
      <w:pPr>
        <w:spacing w:line="288" w:lineRule="auto"/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</w:pP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  <w:t xml:space="preserve">info@koehler-partner.de </w:t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it-IT"/>
        </w:rPr>
        <w:sym w:font="Symbol" w:char="F0B7"/>
      </w:r>
      <w:r w:rsidRPr="00D457EB">
        <w:rPr>
          <w:rFonts w:asciiTheme="minorBidi" w:hAnsiTheme="minorBidi" w:cstheme="minorBidi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77777777" w:rsidR="00B80952" w:rsidRPr="00D457EB" w:rsidRDefault="00B80952" w:rsidP="00D457EB">
      <w:pPr>
        <w:pStyle w:val="Pressetext"/>
        <w:spacing w:line="288" w:lineRule="auto"/>
        <w:rPr>
          <w:rFonts w:asciiTheme="minorBidi" w:hAnsiTheme="minorBidi" w:cstheme="minorBidi"/>
          <w:szCs w:val="22"/>
          <w:lang w:val="nb-NO"/>
        </w:rPr>
      </w:pPr>
    </w:p>
    <w:sectPr w:rsidR="00B80952" w:rsidRPr="00D457EB" w:rsidSect="006C63DB">
      <w:headerReference w:type="default" r:id="rId13"/>
      <w:footerReference w:type="default" r:id="rId14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5B80" w14:textId="77777777" w:rsidR="00026EC4" w:rsidRDefault="00026EC4">
      <w:r>
        <w:separator/>
      </w:r>
    </w:p>
  </w:endnote>
  <w:endnote w:type="continuationSeparator" w:id="0">
    <w:p w14:paraId="35F8E99B" w14:textId="77777777" w:rsidR="00026EC4" w:rsidRDefault="0002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A59E" w14:textId="77777777" w:rsidR="00026EC4" w:rsidRDefault="00026EC4">
      <w:r>
        <w:separator/>
      </w:r>
    </w:p>
  </w:footnote>
  <w:footnote w:type="continuationSeparator" w:id="0">
    <w:p w14:paraId="608EF779" w14:textId="77777777" w:rsidR="00026EC4" w:rsidRDefault="0002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345E" w14:textId="6DDF73E1" w:rsidR="00825752" w:rsidRDefault="00825752" w:rsidP="00BB789C">
    <w:pPr>
      <w:rPr>
        <w:b/>
        <w:noProof/>
        <w:sz w:val="28"/>
        <w:szCs w:val="28"/>
        <w:u w:val="single"/>
      </w:rPr>
    </w:pPr>
  </w:p>
  <w:p w14:paraId="4D94E31D" w14:textId="6C9916F1" w:rsidR="00BB789C" w:rsidRPr="00D457EB" w:rsidRDefault="00F83EA8" w:rsidP="00BB789C">
    <w:pPr>
      <w:rPr>
        <w:b/>
        <w:noProof/>
        <w:sz w:val="28"/>
        <w:szCs w:val="28"/>
      </w:rPr>
    </w:pPr>
    <w:r w:rsidRPr="00AA444D">
      <w:rPr>
        <w:b/>
        <w:noProof/>
        <w:sz w:val="28"/>
        <w:szCs w:val="28"/>
        <w:u w:val="single"/>
      </w:rPr>
      <w:t>Pressemitteilung</w:t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b/>
        <w:noProof/>
        <w:sz w:val="28"/>
        <w:szCs w:val="28"/>
      </w:rPr>
      <w:tab/>
    </w:r>
    <w:r w:rsidR="00D457EB" w:rsidRPr="00D457EB">
      <w:rPr>
        <w:noProof/>
      </w:rPr>
      <w:drawing>
        <wp:inline distT="0" distB="0" distL="0" distR="0" wp14:anchorId="29371701" wp14:editId="2B402D35">
          <wp:extent cx="742661" cy="723014"/>
          <wp:effectExtent l="0" t="0" r="0" b="127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25" cy="736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9AE64" w14:textId="40122833" w:rsidR="00F83EA8" w:rsidRPr="00D457EB" w:rsidRDefault="00F83EA8" w:rsidP="00BB789C">
    <w:pPr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47A7"/>
    <w:multiLevelType w:val="hybridMultilevel"/>
    <w:tmpl w:val="77A20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560030">
    <w:abstractNumId w:val="3"/>
  </w:num>
  <w:num w:numId="2" w16cid:durableId="1006395">
    <w:abstractNumId w:val="11"/>
  </w:num>
  <w:num w:numId="3" w16cid:durableId="756287036">
    <w:abstractNumId w:val="13"/>
  </w:num>
  <w:num w:numId="4" w16cid:durableId="1617641399">
    <w:abstractNumId w:val="6"/>
  </w:num>
  <w:num w:numId="5" w16cid:durableId="1106658874">
    <w:abstractNumId w:val="1"/>
  </w:num>
  <w:num w:numId="6" w16cid:durableId="960648270">
    <w:abstractNumId w:val="14"/>
  </w:num>
  <w:num w:numId="7" w16cid:durableId="1146705391">
    <w:abstractNumId w:val="2"/>
  </w:num>
  <w:num w:numId="8" w16cid:durableId="956645871">
    <w:abstractNumId w:val="9"/>
  </w:num>
  <w:num w:numId="9" w16cid:durableId="1276908682">
    <w:abstractNumId w:val="5"/>
  </w:num>
  <w:num w:numId="10" w16cid:durableId="1299070140">
    <w:abstractNumId w:val="4"/>
  </w:num>
  <w:num w:numId="11" w16cid:durableId="1880556277">
    <w:abstractNumId w:val="8"/>
  </w:num>
  <w:num w:numId="12" w16cid:durableId="1337267159">
    <w:abstractNumId w:val="17"/>
  </w:num>
  <w:num w:numId="13" w16cid:durableId="1667242009">
    <w:abstractNumId w:val="10"/>
  </w:num>
  <w:num w:numId="14" w16cid:durableId="813529341">
    <w:abstractNumId w:val="0"/>
  </w:num>
  <w:num w:numId="15" w16cid:durableId="952515428">
    <w:abstractNumId w:val="7"/>
  </w:num>
  <w:num w:numId="16" w16cid:durableId="1913932559">
    <w:abstractNumId w:val="12"/>
  </w:num>
  <w:num w:numId="17" w16cid:durableId="490368348">
    <w:abstractNumId w:val="15"/>
  </w:num>
  <w:num w:numId="18" w16cid:durableId="796485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940"/>
    <w:rsid w:val="00026A52"/>
    <w:rsid w:val="00026EC4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BD3"/>
    <w:rsid w:val="000B2E15"/>
    <w:rsid w:val="000B6B8F"/>
    <w:rsid w:val="000C2BCB"/>
    <w:rsid w:val="000C6410"/>
    <w:rsid w:val="000D2709"/>
    <w:rsid w:val="000D2B3B"/>
    <w:rsid w:val="000E01C1"/>
    <w:rsid w:val="000E6A4E"/>
    <w:rsid w:val="000E777A"/>
    <w:rsid w:val="000F5639"/>
    <w:rsid w:val="000F5A04"/>
    <w:rsid w:val="000F5A3E"/>
    <w:rsid w:val="00102176"/>
    <w:rsid w:val="0010397C"/>
    <w:rsid w:val="00103BD2"/>
    <w:rsid w:val="00110532"/>
    <w:rsid w:val="00111510"/>
    <w:rsid w:val="001117AE"/>
    <w:rsid w:val="001141CC"/>
    <w:rsid w:val="001143E2"/>
    <w:rsid w:val="001158D0"/>
    <w:rsid w:val="00124050"/>
    <w:rsid w:val="001339DE"/>
    <w:rsid w:val="001356A8"/>
    <w:rsid w:val="0014084B"/>
    <w:rsid w:val="0014209F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1A7C"/>
    <w:rsid w:val="00192CB1"/>
    <w:rsid w:val="00195ACC"/>
    <w:rsid w:val="00195FB0"/>
    <w:rsid w:val="00196405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18"/>
    <w:rsid w:val="001C5F7B"/>
    <w:rsid w:val="001D0511"/>
    <w:rsid w:val="001D2551"/>
    <w:rsid w:val="001D7272"/>
    <w:rsid w:val="001D7B45"/>
    <w:rsid w:val="001D7EAF"/>
    <w:rsid w:val="001E29BC"/>
    <w:rsid w:val="001E3C18"/>
    <w:rsid w:val="001F187A"/>
    <w:rsid w:val="001F595A"/>
    <w:rsid w:val="002047AD"/>
    <w:rsid w:val="00205AB3"/>
    <w:rsid w:val="00210153"/>
    <w:rsid w:val="00210655"/>
    <w:rsid w:val="00211884"/>
    <w:rsid w:val="002128BA"/>
    <w:rsid w:val="00213884"/>
    <w:rsid w:val="00227D31"/>
    <w:rsid w:val="00227FCB"/>
    <w:rsid w:val="00230F0F"/>
    <w:rsid w:val="00233DCE"/>
    <w:rsid w:val="00236B13"/>
    <w:rsid w:val="00236F32"/>
    <w:rsid w:val="0024335B"/>
    <w:rsid w:val="0024361F"/>
    <w:rsid w:val="0024388E"/>
    <w:rsid w:val="00243EE7"/>
    <w:rsid w:val="00244F36"/>
    <w:rsid w:val="00246776"/>
    <w:rsid w:val="002510FF"/>
    <w:rsid w:val="00261050"/>
    <w:rsid w:val="00261755"/>
    <w:rsid w:val="00266514"/>
    <w:rsid w:val="00266B69"/>
    <w:rsid w:val="002707A2"/>
    <w:rsid w:val="002755FE"/>
    <w:rsid w:val="00277F51"/>
    <w:rsid w:val="00286844"/>
    <w:rsid w:val="00291D93"/>
    <w:rsid w:val="002928E5"/>
    <w:rsid w:val="00294B58"/>
    <w:rsid w:val="0029597D"/>
    <w:rsid w:val="002963DC"/>
    <w:rsid w:val="002A3A5D"/>
    <w:rsid w:val="002B441E"/>
    <w:rsid w:val="002B4B0F"/>
    <w:rsid w:val="002B55F1"/>
    <w:rsid w:val="002B5927"/>
    <w:rsid w:val="002C204C"/>
    <w:rsid w:val="002C3F0C"/>
    <w:rsid w:val="002C409D"/>
    <w:rsid w:val="002C4569"/>
    <w:rsid w:val="002C6E25"/>
    <w:rsid w:val="002D0715"/>
    <w:rsid w:val="002D4A05"/>
    <w:rsid w:val="002D4A45"/>
    <w:rsid w:val="002D7C6C"/>
    <w:rsid w:val="002E159C"/>
    <w:rsid w:val="002E4562"/>
    <w:rsid w:val="002E4CC5"/>
    <w:rsid w:val="002E6D66"/>
    <w:rsid w:val="002F063A"/>
    <w:rsid w:val="003067ED"/>
    <w:rsid w:val="00307411"/>
    <w:rsid w:val="00315712"/>
    <w:rsid w:val="00315BE8"/>
    <w:rsid w:val="00315E40"/>
    <w:rsid w:val="00316B33"/>
    <w:rsid w:val="00317BD7"/>
    <w:rsid w:val="00325CBE"/>
    <w:rsid w:val="003267DB"/>
    <w:rsid w:val="00326C24"/>
    <w:rsid w:val="00331D28"/>
    <w:rsid w:val="00334645"/>
    <w:rsid w:val="00334B7E"/>
    <w:rsid w:val="00335AE0"/>
    <w:rsid w:val="00336842"/>
    <w:rsid w:val="003376F5"/>
    <w:rsid w:val="00344FF7"/>
    <w:rsid w:val="00351C35"/>
    <w:rsid w:val="0036035C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E00C4"/>
    <w:rsid w:val="003E1905"/>
    <w:rsid w:val="003F09F4"/>
    <w:rsid w:val="003F3B36"/>
    <w:rsid w:val="003F5A40"/>
    <w:rsid w:val="003F6AFC"/>
    <w:rsid w:val="003F738C"/>
    <w:rsid w:val="00403E12"/>
    <w:rsid w:val="0040607A"/>
    <w:rsid w:val="00406C9F"/>
    <w:rsid w:val="00410B93"/>
    <w:rsid w:val="00412798"/>
    <w:rsid w:val="00413072"/>
    <w:rsid w:val="00415C62"/>
    <w:rsid w:val="0042198B"/>
    <w:rsid w:val="004221BC"/>
    <w:rsid w:val="00426264"/>
    <w:rsid w:val="004271F0"/>
    <w:rsid w:val="00433CA2"/>
    <w:rsid w:val="004353B2"/>
    <w:rsid w:val="004375D2"/>
    <w:rsid w:val="004408F8"/>
    <w:rsid w:val="00440D2F"/>
    <w:rsid w:val="00441048"/>
    <w:rsid w:val="00444C4B"/>
    <w:rsid w:val="004459F3"/>
    <w:rsid w:val="004515FC"/>
    <w:rsid w:val="00451752"/>
    <w:rsid w:val="0045707C"/>
    <w:rsid w:val="00461FE7"/>
    <w:rsid w:val="004625C6"/>
    <w:rsid w:val="00463454"/>
    <w:rsid w:val="00463F39"/>
    <w:rsid w:val="004652DA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4994"/>
    <w:rsid w:val="00485D27"/>
    <w:rsid w:val="00491153"/>
    <w:rsid w:val="00491234"/>
    <w:rsid w:val="00494723"/>
    <w:rsid w:val="00496253"/>
    <w:rsid w:val="0049641C"/>
    <w:rsid w:val="00496518"/>
    <w:rsid w:val="004B015B"/>
    <w:rsid w:val="004B1071"/>
    <w:rsid w:val="004B2491"/>
    <w:rsid w:val="004B6F21"/>
    <w:rsid w:val="004C173B"/>
    <w:rsid w:val="004C2291"/>
    <w:rsid w:val="004C7D10"/>
    <w:rsid w:val="004D094C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21E98"/>
    <w:rsid w:val="00525E53"/>
    <w:rsid w:val="00527186"/>
    <w:rsid w:val="00535106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4D58"/>
    <w:rsid w:val="005A5A84"/>
    <w:rsid w:val="005B1B1F"/>
    <w:rsid w:val="005B273A"/>
    <w:rsid w:val="005B73F4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60A7"/>
    <w:rsid w:val="005E7AA5"/>
    <w:rsid w:val="005F0DC7"/>
    <w:rsid w:val="005F0F44"/>
    <w:rsid w:val="005F1B42"/>
    <w:rsid w:val="005F32A5"/>
    <w:rsid w:val="005F5239"/>
    <w:rsid w:val="005F5EB0"/>
    <w:rsid w:val="005F6E72"/>
    <w:rsid w:val="006010D8"/>
    <w:rsid w:val="006027AB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45FBD"/>
    <w:rsid w:val="00650F39"/>
    <w:rsid w:val="00652DD7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77933"/>
    <w:rsid w:val="00684A22"/>
    <w:rsid w:val="00685FC0"/>
    <w:rsid w:val="00687418"/>
    <w:rsid w:val="00690F4D"/>
    <w:rsid w:val="00691191"/>
    <w:rsid w:val="00695388"/>
    <w:rsid w:val="0069717D"/>
    <w:rsid w:val="006B2D7E"/>
    <w:rsid w:val="006B343F"/>
    <w:rsid w:val="006B3D98"/>
    <w:rsid w:val="006B51E1"/>
    <w:rsid w:val="006B5E58"/>
    <w:rsid w:val="006B773C"/>
    <w:rsid w:val="006C0D0A"/>
    <w:rsid w:val="006C3573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3096B"/>
    <w:rsid w:val="00731C34"/>
    <w:rsid w:val="00732783"/>
    <w:rsid w:val="00736385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68DB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5229"/>
    <w:rsid w:val="007B5FFE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4DEE"/>
    <w:rsid w:val="00811115"/>
    <w:rsid w:val="00814DDB"/>
    <w:rsid w:val="00822214"/>
    <w:rsid w:val="00825752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C26D3"/>
    <w:rsid w:val="008D4893"/>
    <w:rsid w:val="008D610F"/>
    <w:rsid w:val="008D6920"/>
    <w:rsid w:val="008E1D8B"/>
    <w:rsid w:val="008E2D0D"/>
    <w:rsid w:val="008E338F"/>
    <w:rsid w:val="008E44E6"/>
    <w:rsid w:val="008E5E6B"/>
    <w:rsid w:val="008E7247"/>
    <w:rsid w:val="008F3BA6"/>
    <w:rsid w:val="008F5E5F"/>
    <w:rsid w:val="008F793B"/>
    <w:rsid w:val="0091174B"/>
    <w:rsid w:val="00912203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4C6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76FFE"/>
    <w:rsid w:val="009827F9"/>
    <w:rsid w:val="00993F07"/>
    <w:rsid w:val="009A04FE"/>
    <w:rsid w:val="009A1025"/>
    <w:rsid w:val="009A18C1"/>
    <w:rsid w:val="009A3246"/>
    <w:rsid w:val="009A3333"/>
    <w:rsid w:val="009B0504"/>
    <w:rsid w:val="009B67A9"/>
    <w:rsid w:val="009C3B88"/>
    <w:rsid w:val="009D02A7"/>
    <w:rsid w:val="009D1A50"/>
    <w:rsid w:val="009D2D7D"/>
    <w:rsid w:val="009E00B6"/>
    <w:rsid w:val="009E424C"/>
    <w:rsid w:val="009E513A"/>
    <w:rsid w:val="009F09F8"/>
    <w:rsid w:val="009F10F7"/>
    <w:rsid w:val="009F48EF"/>
    <w:rsid w:val="00A04748"/>
    <w:rsid w:val="00A064BA"/>
    <w:rsid w:val="00A1590C"/>
    <w:rsid w:val="00A16E43"/>
    <w:rsid w:val="00A21E91"/>
    <w:rsid w:val="00A27039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78F"/>
    <w:rsid w:val="00A74BF6"/>
    <w:rsid w:val="00A7517C"/>
    <w:rsid w:val="00A7523E"/>
    <w:rsid w:val="00A760C3"/>
    <w:rsid w:val="00A82117"/>
    <w:rsid w:val="00A834BC"/>
    <w:rsid w:val="00A845F3"/>
    <w:rsid w:val="00A84DDA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38E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2A86"/>
    <w:rsid w:val="00AE7510"/>
    <w:rsid w:val="00AF59DE"/>
    <w:rsid w:val="00AF690F"/>
    <w:rsid w:val="00AF76CF"/>
    <w:rsid w:val="00B10C48"/>
    <w:rsid w:val="00B151F7"/>
    <w:rsid w:val="00B213FE"/>
    <w:rsid w:val="00B234EB"/>
    <w:rsid w:val="00B257F0"/>
    <w:rsid w:val="00B25870"/>
    <w:rsid w:val="00B308E7"/>
    <w:rsid w:val="00B37B16"/>
    <w:rsid w:val="00B40DED"/>
    <w:rsid w:val="00B41741"/>
    <w:rsid w:val="00B42741"/>
    <w:rsid w:val="00B534E4"/>
    <w:rsid w:val="00B54242"/>
    <w:rsid w:val="00B55CDD"/>
    <w:rsid w:val="00B57513"/>
    <w:rsid w:val="00B57DF2"/>
    <w:rsid w:val="00B6755D"/>
    <w:rsid w:val="00B7432A"/>
    <w:rsid w:val="00B75020"/>
    <w:rsid w:val="00B77869"/>
    <w:rsid w:val="00B80952"/>
    <w:rsid w:val="00B8324B"/>
    <w:rsid w:val="00B93147"/>
    <w:rsid w:val="00B944D6"/>
    <w:rsid w:val="00B965F5"/>
    <w:rsid w:val="00B96E6D"/>
    <w:rsid w:val="00B97B9C"/>
    <w:rsid w:val="00BA32AF"/>
    <w:rsid w:val="00BA37BB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7BDC"/>
    <w:rsid w:val="00BD15FD"/>
    <w:rsid w:val="00BD21DC"/>
    <w:rsid w:val="00BD4E01"/>
    <w:rsid w:val="00BD74D2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52DD"/>
    <w:rsid w:val="00C318EE"/>
    <w:rsid w:val="00C35DF1"/>
    <w:rsid w:val="00C43B71"/>
    <w:rsid w:val="00C509E9"/>
    <w:rsid w:val="00C5280D"/>
    <w:rsid w:val="00C53DE0"/>
    <w:rsid w:val="00C54878"/>
    <w:rsid w:val="00C5644B"/>
    <w:rsid w:val="00C56C4B"/>
    <w:rsid w:val="00C60D36"/>
    <w:rsid w:val="00C71E4E"/>
    <w:rsid w:val="00C757FF"/>
    <w:rsid w:val="00C75DD3"/>
    <w:rsid w:val="00C7668C"/>
    <w:rsid w:val="00C873E0"/>
    <w:rsid w:val="00C94245"/>
    <w:rsid w:val="00C9451A"/>
    <w:rsid w:val="00CA49CA"/>
    <w:rsid w:val="00CA7CF7"/>
    <w:rsid w:val="00CB292B"/>
    <w:rsid w:val="00CB51DC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D654F"/>
    <w:rsid w:val="00CE6418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F48"/>
    <w:rsid w:val="00D249E7"/>
    <w:rsid w:val="00D31AB2"/>
    <w:rsid w:val="00D32C5C"/>
    <w:rsid w:val="00D34A8D"/>
    <w:rsid w:val="00D37C73"/>
    <w:rsid w:val="00D418B7"/>
    <w:rsid w:val="00D43895"/>
    <w:rsid w:val="00D457EB"/>
    <w:rsid w:val="00D45AE7"/>
    <w:rsid w:val="00D551E2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6DD8"/>
    <w:rsid w:val="00D77DEF"/>
    <w:rsid w:val="00D87D9C"/>
    <w:rsid w:val="00D90044"/>
    <w:rsid w:val="00D90EC6"/>
    <w:rsid w:val="00D91134"/>
    <w:rsid w:val="00D9408A"/>
    <w:rsid w:val="00D94703"/>
    <w:rsid w:val="00D95454"/>
    <w:rsid w:val="00D97F15"/>
    <w:rsid w:val="00DA048A"/>
    <w:rsid w:val="00DA3D57"/>
    <w:rsid w:val="00DA6035"/>
    <w:rsid w:val="00DA6162"/>
    <w:rsid w:val="00DA7B7A"/>
    <w:rsid w:val="00DB1F14"/>
    <w:rsid w:val="00DB29A4"/>
    <w:rsid w:val="00DB3FFC"/>
    <w:rsid w:val="00DB474A"/>
    <w:rsid w:val="00DB6272"/>
    <w:rsid w:val="00DB63C5"/>
    <w:rsid w:val="00DC2196"/>
    <w:rsid w:val="00DC38CD"/>
    <w:rsid w:val="00DD43EA"/>
    <w:rsid w:val="00DD781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27BD"/>
    <w:rsid w:val="00E27B00"/>
    <w:rsid w:val="00E308B3"/>
    <w:rsid w:val="00E40017"/>
    <w:rsid w:val="00E40D04"/>
    <w:rsid w:val="00E43F2A"/>
    <w:rsid w:val="00E4411B"/>
    <w:rsid w:val="00E4447F"/>
    <w:rsid w:val="00E44E49"/>
    <w:rsid w:val="00E45163"/>
    <w:rsid w:val="00E46782"/>
    <w:rsid w:val="00E53985"/>
    <w:rsid w:val="00E60EE7"/>
    <w:rsid w:val="00E624C9"/>
    <w:rsid w:val="00E63102"/>
    <w:rsid w:val="00E63B2C"/>
    <w:rsid w:val="00E729F4"/>
    <w:rsid w:val="00E74EB1"/>
    <w:rsid w:val="00E767F8"/>
    <w:rsid w:val="00E76A32"/>
    <w:rsid w:val="00E80D2F"/>
    <w:rsid w:val="00E81503"/>
    <w:rsid w:val="00E827F0"/>
    <w:rsid w:val="00E86C10"/>
    <w:rsid w:val="00E928AE"/>
    <w:rsid w:val="00E932F6"/>
    <w:rsid w:val="00E9435E"/>
    <w:rsid w:val="00E95772"/>
    <w:rsid w:val="00E95EDA"/>
    <w:rsid w:val="00EA01D4"/>
    <w:rsid w:val="00EA130D"/>
    <w:rsid w:val="00EA603D"/>
    <w:rsid w:val="00EB0E1F"/>
    <w:rsid w:val="00EB5159"/>
    <w:rsid w:val="00EC0016"/>
    <w:rsid w:val="00EC0082"/>
    <w:rsid w:val="00EC00AB"/>
    <w:rsid w:val="00EC3B27"/>
    <w:rsid w:val="00ED09D4"/>
    <w:rsid w:val="00ED3596"/>
    <w:rsid w:val="00ED4CB2"/>
    <w:rsid w:val="00ED6205"/>
    <w:rsid w:val="00ED6948"/>
    <w:rsid w:val="00EE01BD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0B8"/>
    <w:rsid w:val="00F83EA8"/>
    <w:rsid w:val="00F918F1"/>
    <w:rsid w:val="00F9265A"/>
    <w:rsid w:val="00F94190"/>
    <w:rsid w:val="00F95957"/>
    <w:rsid w:val="00FA2277"/>
    <w:rsid w:val="00FA7675"/>
    <w:rsid w:val="00FC170A"/>
    <w:rsid w:val="00FC447B"/>
    <w:rsid w:val="00FC539D"/>
    <w:rsid w:val="00FC6B04"/>
    <w:rsid w:val="00FD02BF"/>
    <w:rsid w:val="00FD1E46"/>
    <w:rsid w:val="00FD4984"/>
    <w:rsid w:val="00FD5353"/>
    <w:rsid w:val="00FE1BD4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  <w:style w:type="character" w:customStyle="1" w:styleId="cf01">
    <w:name w:val="cf01"/>
    <w:basedOn w:val="Absatz-Standardschriftart"/>
    <w:rsid w:val="0036035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hm-gmbh.de/de/de/News/BLOHM-News/Erfolgreiche-Erstzertifizierung-f%C3%BCr-BLOHM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a.klink@blohm-gmbh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ohm-gmbh.de/de/de/Download/Pressebereich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ohm-gmbh.de/de/de/News/BLOHM-News/Erfolgreiche-Erstzertifizierung-f%C3%BCr-BLOH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Jerke Andre</cp:lastModifiedBy>
  <cp:revision>13</cp:revision>
  <cp:lastPrinted>2019-08-15T11:57:00Z</cp:lastPrinted>
  <dcterms:created xsi:type="dcterms:W3CDTF">2023-01-10T12:31:00Z</dcterms:created>
  <dcterms:modified xsi:type="dcterms:W3CDTF">2023-01-17T07:06:00Z</dcterms:modified>
</cp:coreProperties>
</file>